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5" w:rsidRDefault="00314695" w:rsidP="00314695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314695" w:rsidRDefault="00314695" w:rsidP="0031469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 xml:space="preserve">МХК </w:t>
      </w:r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314695" w:rsidRPr="00715903" w:rsidRDefault="00314695" w:rsidP="0031469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903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314695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BCE">
        <w:rPr>
          <w:rFonts w:ascii="Times New Roman" w:hAnsi="Times New Roman"/>
          <w:bCs/>
          <w:sz w:val="28"/>
          <w:szCs w:val="28"/>
        </w:rPr>
        <w:t xml:space="preserve">Рабочая программа по учебному предмету «Мировая художественная культура» для 10-11 класса составлена на </w:t>
      </w:r>
      <w:r w:rsidRPr="00B21BCE">
        <w:rPr>
          <w:rFonts w:ascii="Times New Roman" w:hAnsi="Times New Roman"/>
          <w:sz w:val="28"/>
          <w:szCs w:val="28"/>
        </w:rPr>
        <w:t>основе Федерального компонента государственных образовательн</w:t>
      </w:r>
      <w:bookmarkStart w:id="0" w:name="_GoBack"/>
      <w:bookmarkEnd w:id="0"/>
      <w:r w:rsidRPr="00B21BCE">
        <w:rPr>
          <w:rFonts w:ascii="Times New Roman" w:hAnsi="Times New Roman"/>
          <w:sz w:val="28"/>
          <w:szCs w:val="28"/>
        </w:rPr>
        <w:t>ых стандартов начального общего, основного общего и среднего (полного) общего образования от 05.03.2</w:t>
      </w:r>
      <w:r>
        <w:rPr>
          <w:rFonts w:ascii="Times New Roman" w:hAnsi="Times New Roman"/>
          <w:sz w:val="28"/>
          <w:szCs w:val="28"/>
        </w:rPr>
        <w:t>004 N 1089 (ред. от 31.01.2012)</w:t>
      </w:r>
      <w:r w:rsidRPr="0071590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в</w:t>
      </w:r>
      <w:r w:rsidRPr="00715903">
        <w:rPr>
          <w:rFonts w:ascii="Times New Roman" w:hAnsi="Times New Roman"/>
          <w:sz w:val="28"/>
          <w:szCs w:val="28"/>
        </w:rPr>
        <w:t xml:space="preserve"> соответствии с «Законом об образовании №273-ФЗ», вступившим в силу с 1 сентября 2013 года,  «Законом об образовании Свердловской области от 15 июля 2013 № 78-ОЗ», Государственной программой РФ развития  образования на 2013-2020 </w:t>
      </w:r>
      <w:proofErr w:type="spellStart"/>
      <w:proofErr w:type="gramStart"/>
      <w:r w:rsidRPr="00715903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715903">
        <w:rPr>
          <w:rFonts w:ascii="Times New Roman" w:hAnsi="Times New Roman"/>
          <w:sz w:val="28"/>
          <w:szCs w:val="28"/>
        </w:rPr>
        <w:t xml:space="preserve"> от ноября 2012.  Типовые  программы  (УМК) по «Мировой художественной культуре». Инструктивно-методическое письмо «О преподавании учебного предмета «Мировая художественная культура» в 2012-2013 учебном году в общеобразовательных учреждениях.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34C">
        <w:rPr>
          <w:rFonts w:ascii="Times New Roman" w:hAnsi="Times New Roman"/>
          <w:b/>
          <w:sz w:val="28"/>
          <w:szCs w:val="28"/>
        </w:rPr>
        <w:t>Актуальность.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903">
        <w:rPr>
          <w:rFonts w:ascii="Times New Roman" w:hAnsi="Times New Roman"/>
          <w:sz w:val="28"/>
          <w:szCs w:val="28"/>
        </w:rPr>
        <w:t>Курс мировой художественной культуры является завершающим в образовательной области «Искусство»: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715903">
        <w:rPr>
          <w:rFonts w:ascii="Times New Roman" w:hAnsi="Times New Roman"/>
          <w:sz w:val="28"/>
          <w:szCs w:val="28"/>
        </w:rPr>
        <w:t>развития в исторической перспективе, о е</w:t>
      </w:r>
      <w:r>
        <w:rPr>
          <w:rFonts w:ascii="Times New Roman" w:hAnsi="Times New Roman"/>
          <w:sz w:val="28"/>
          <w:szCs w:val="28"/>
        </w:rPr>
        <w:t>го</w:t>
      </w:r>
      <w:r w:rsidRPr="00715903">
        <w:rPr>
          <w:rFonts w:ascii="Times New Roman" w:hAnsi="Times New Roman"/>
          <w:sz w:val="28"/>
          <w:szCs w:val="28"/>
        </w:rPr>
        <w:t xml:space="preserve"> месте в жизни общества и каждого человека.</w:t>
      </w:r>
      <w:proofErr w:type="gramEnd"/>
      <w:r w:rsidRPr="00715903">
        <w:rPr>
          <w:rFonts w:ascii="Times New Roman" w:hAnsi="Times New Roman"/>
          <w:sz w:val="28"/>
          <w:szCs w:val="28"/>
        </w:rPr>
        <w:t xml:space="preserve">  Изучение МХК направлено не только на усвоение определенной системы знаний культурологического характера, но на формирование умений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на развитие самостоятельного художественного творчества.</w:t>
      </w:r>
    </w:p>
    <w:p w:rsidR="00314695" w:rsidRPr="00715903" w:rsidRDefault="00314695" w:rsidP="0031469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Изучение мировой художественной культуры на базовом уровне среднего (полного) общего образования направлено на достижение следующих целей:</w:t>
      </w:r>
      <w:r w:rsidRPr="007159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4695" w:rsidRPr="00715903" w:rsidRDefault="00314695" w:rsidP="003146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</w:t>
      </w:r>
      <w:r w:rsidRPr="00715903"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чувств, эмоций, образно-ассоциативного мышления и художественно-творческих способностей; </w:t>
      </w:r>
    </w:p>
    <w:p w:rsidR="00314695" w:rsidRPr="00715903" w:rsidRDefault="00314695" w:rsidP="003146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воспитание</w:t>
      </w:r>
      <w:r w:rsidRPr="00715903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художественно-эстетического вкуса; потребности в освоении ценностей мировой культуры; </w:t>
      </w:r>
    </w:p>
    <w:p w:rsidR="00314695" w:rsidRPr="00715903" w:rsidRDefault="00314695" w:rsidP="003146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освоение знаний</w:t>
      </w:r>
      <w:r w:rsidRPr="00715903">
        <w:rPr>
          <w:rFonts w:ascii="Times New Roman" w:eastAsia="Times New Roman" w:hAnsi="Times New Roman"/>
          <w:sz w:val="28"/>
          <w:szCs w:val="28"/>
          <w:lang w:eastAsia="ru-RU"/>
        </w:rPr>
        <w:t xml:space="preserve">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 </w:t>
      </w:r>
    </w:p>
    <w:p w:rsidR="00314695" w:rsidRDefault="00314695" w:rsidP="003146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овладение умением</w:t>
      </w:r>
      <w:r w:rsidRPr="00715903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анализировать произведения искусства, оценивать их художественные особенности, высказывать о них собственное суждение;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14695" w:rsidRPr="00CC2208" w:rsidRDefault="00314695" w:rsidP="003146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использование </w:t>
      </w:r>
      <w:r w:rsidRPr="00CC2208"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приобретенных знаний и умений для расширения кругозора, осознанного формирования собственной культурной среды.</w:t>
      </w:r>
    </w:p>
    <w:p w:rsidR="00314695" w:rsidRPr="00CC2208" w:rsidRDefault="00314695" w:rsidP="0031469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695" w:rsidRDefault="00314695" w:rsidP="00314695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695" w:rsidRDefault="00314695" w:rsidP="0031469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14695" w:rsidRDefault="00314695" w:rsidP="0031469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4734C">
        <w:rPr>
          <w:rFonts w:ascii="Times New Roman" w:hAnsi="Times New Roman"/>
          <w:b/>
          <w:sz w:val="28"/>
          <w:szCs w:val="28"/>
        </w:rPr>
        <w:t>Место предмета в учебном плане</w:t>
      </w:r>
    </w:p>
    <w:p w:rsidR="00314695" w:rsidRPr="0044734C" w:rsidRDefault="00314695" w:rsidP="00314695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903">
        <w:rPr>
          <w:rFonts w:ascii="Times New Roman" w:hAnsi="Times New Roman"/>
          <w:sz w:val="28"/>
          <w:szCs w:val="28"/>
        </w:rPr>
        <w:t>Федеральный базисный учебный план для образовательных учреждений Российской Федерации отводит 70 часов на обязательное изучение учебного предмета «Мировая художественная культура» на ступени среднего (полного) общего образования на базовом уровне. В том числе в 10 -11 классах по 35 часов, из расчета 1 учебный час в неделю.</w:t>
      </w: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903">
        <w:rPr>
          <w:rFonts w:ascii="Times New Roman" w:hAnsi="Times New Roman"/>
          <w:sz w:val="28"/>
          <w:szCs w:val="28"/>
        </w:rPr>
        <w:t>В соответствии с Федеральным базисным учебным планом дисциплина «Мировая художественная культура» на базовом уровне входит в состав учебных предметов, обязательных для изучения на ступени среднего (полного) общего образования в социально-гуманитарном и филологическом профилях, а также в образовательных учреждениях универсального обучения.</w:t>
      </w:r>
      <w:proofErr w:type="gramEnd"/>
      <w:r w:rsidRPr="00715903">
        <w:rPr>
          <w:rFonts w:ascii="Times New Roman" w:hAnsi="Times New Roman"/>
          <w:sz w:val="28"/>
          <w:szCs w:val="28"/>
        </w:rPr>
        <w:t xml:space="preserve"> Содержательная часть стандарта на базовом и профильном </w:t>
      </w:r>
      <w:proofErr w:type="gramStart"/>
      <w:r w:rsidRPr="00715903">
        <w:rPr>
          <w:rFonts w:ascii="Times New Roman" w:hAnsi="Times New Roman"/>
          <w:sz w:val="28"/>
          <w:szCs w:val="28"/>
        </w:rPr>
        <w:t>уровнях</w:t>
      </w:r>
      <w:proofErr w:type="gramEnd"/>
      <w:r w:rsidRPr="00715903">
        <w:rPr>
          <w:rFonts w:ascii="Times New Roman" w:hAnsi="Times New Roman"/>
          <w:sz w:val="28"/>
          <w:szCs w:val="28"/>
        </w:rPr>
        <w:t xml:space="preserve"> строится на принципах выделения культурных доминант эпохи,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903">
        <w:rPr>
          <w:rFonts w:ascii="Times New Roman" w:hAnsi="Times New Roman"/>
          <w:sz w:val="28"/>
          <w:szCs w:val="28"/>
        </w:rPr>
        <w:t xml:space="preserve">стиля, национальной школы при соблюдении логики исторической линейности. </w:t>
      </w: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903">
        <w:rPr>
          <w:rFonts w:ascii="Times New Roman" w:hAnsi="Times New Roman"/>
          <w:sz w:val="28"/>
          <w:szCs w:val="28"/>
        </w:rPr>
        <w:t>Территориальный принцип при распределении материала позволяет отобразить присущую каждому народу систему ценностей, а логика исторического линейного развития от культуры первобытного мира до культуры XX века дает основу для сравнительного анализа различных культур, их «</w:t>
      </w:r>
      <w:proofErr w:type="spellStart"/>
      <w:r w:rsidRPr="00715903">
        <w:rPr>
          <w:rFonts w:ascii="Times New Roman" w:hAnsi="Times New Roman"/>
          <w:sz w:val="28"/>
          <w:szCs w:val="28"/>
        </w:rPr>
        <w:t>межвременного</w:t>
      </w:r>
      <w:proofErr w:type="spellEnd"/>
      <w:r w:rsidRPr="00715903">
        <w:rPr>
          <w:rFonts w:ascii="Times New Roman" w:hAnsi="Times New Roman"/>
          <w:sz w:val="28"/>
          <w:szCs w:val="28"/>
        </w:rPr>
        <w:t xml:space="preserve"> диалога» при сохранении принципа единства культурных ареалов. На базовом уровне отечественная (русская) культура рассматривается в неразрывной связи с культурой мировой. Активизация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903">
        <w:rPr>
          <w:rFonts w:ascii="Times New Roman" w:hAnsi="Times New Roman"/>
          <w:sz w:val="28"/>
          <w:szCs w:val="28"/>
        </w:rPr>
        <w:t>сравнительного ресурса да</w:t>
      </w:r>
      <w:r>
        <w:rPr>
          <w:rFonts w:ascii="Times New Roman" w:hAnsi="Times New Roman"/>
          <w:sz w:val="28"/>
          <w:szCs w:val="28"/>
        </w:rPr>
        <w:t>ё</w:t>
      </w:r>
      <w:r w:rsidRPr="00715903">
        <w:rPr>
          <w:rFonts w:ascii="Times New Roman" w:hAnsi="Times New Roman"/>
          <w:sz w:val="28"/>
          <w:szCs w:val="28"/>
        </w:rPr>
        <w:t xml:space="preserve">т возможность по достоинству оценить масштаб отечественной культуры, её вклад в мировую культуру и общекультурную значимость. </w:t>
      </w: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9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903">
        <w:rPr>
          <w:rFonts w:ascii="Times New Roman" w:hAnsi="Times New Roman"/>
          <w:sz w:val="28"/>
          <w:szCs w:val="28"/>
        </w:rPr>
        <w:t xml:space="preserve">Особое внимание обращается на конструирование содержания регионального модуля «Культурные традиции родного края», который предполагает изучение регионального варианта культуры, в том числе историко-этнографическое и краеведческое исследование местных объектов культуры, народных традиций и обычаев в рамках проектной деятельности с соответствующей фиксацией и презентацией результатов (зарисовки, фото- и </w:t>
      </w:r>
      <w:r>
        <w:rPr>
          <w:rFonts w:ascii="Times New Roman" w:hAnsi="Times New Roman"/>
          <w:sz w:val="28"/>
          <w:szCs w:val="28"/>
        </w:rPr>
        <w:t>виде</w:t>
      </w:r>
      <w:r w:rsidRPr="00715903">
        <w:rPr>
          <w:rFonts w:ascii="Times New Roman" w:hAnsi="Times New Roman"/>
          <w:sz w:val="28"/>
          <w:szCs w:val="28"/>
        </w:rPr>
        <w:t>осъ</w:t>
      </w:r>
      <w:r>
        <w:rPr>
          <w:rFonts w:ascii="Times New Roman" w:hAnsi="Times New Roman"/>
          <w:sz w:val="28"/>
          <w:szCs w:val="28"/>
        </w:rPr>
        <w:t>ё</w:t>
      </w:r>
      <w:r w:rsidRPr="00715903">
        <w:rPr>
          <w:rFonts w:ascii="Times New Roman" w:hAnsi="Times New Roman"/>
          <w:sz w:val="28"/>
          <w:szCs w:val="28"/>
        </w:rPr>
        <w:t>мка, запись фольклора и «устных историй», создание музея школы, сайта, выставок и т.д.)</w:t>
      </w:r>
      <w:proofErr w:type="gramEnd"/>
    </w:p>
    <w:p w:rsidR="00314695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5903">
        <w:rPr>
          <w:rFonts w:ascii="Times New Roman" w:hAnsi="Times New Roman"/>
          <w:b/>
          <w:sz w:val="28"/>
          <w:szCs w:val="28"/>
        </w:rPr>
        <w:t xml:space="preserve">   </w:t>
      </w:r>
    </w:p>
    <w:p w:rsidR="00314695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5903">
        <w:rPr>
          <w:rFonts w:ascii="Times New Roman" w:hAnsi="Times New Roman"/>
          <w:b/>
          <w:sz w:val="28"/>
          <w:szCs w:val="28"/>
        </w:rPr>
        <w:t xml:space="preserve">Характеристика видов контроля качества знаний  по   МХК </w:t>
      </w: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903">
        <w:rPr>
          <w:rFonts w:ascii="Times New Roman" w:hAnsi="Times New Roman"/>
          <w:sz w:val="28"/>
          <w:szCs w:val="28"/>
        </w:rPr>
        <w:t>При преподавании  МХК  следует предусмотреть разнообразные формы контроля в течение учебного года: тестирование, проведение контрольных работ, зачетов; написание сочинения (эссе). Необходимо учитывать и достижения детей в конкурсах, выставках, олимпиадах, викторинах, фестивалях и др.</w:t>
      </w: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903">
        <w:rPr>
          <w:rFonts w:ascii="Times New Roman" w:hAnsi="Times New Roman"/>
          <w:sz w:val="28"/>
          <w:szCs w:val="28"/>
        </w:rPr>
        <w:lastRenderedPageBreak/>
        <w:t xml:space="preserve"> Итоговый контроль осуществляется после прохождения всего учебного курса, обычно накануне перевода в следующий  класс</w:t>
      </w:r>
      <w:proofErr w:type="gramStart"/>
      <w:r w:rsidRPr="0071590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15903">
        <w:rPr>
          <w:rFonts w:ascii="Times New Roman" w:hAnsi="Times New Roman"/>
          <w:sz w:val="28"/>
          <w:szCs w:val="28"/>
        </w:rPr>
        <w:t xml:space="preserve"> Данные итогового контроля позволяют оценить работу педагога и учащихся. Результаты заключительного контроля должны соответствовать уровню национального стандарта образования.</w:t>
      </w:r>
    </w:p>
    <w:p w:rsidR="00314695" w:rsidRPr="00715903" w:rsidRDefault="00314695" w:rsidP="00314695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15903">
        <w:rPr>
          <w:rFonts w:ascii="Times New Roman" w:hAnsi="Times New Roman"/>
          <w:sz w:val="28"/>
          <w:szCs w:val="28"/>
        </w:rPr>
        <w:t xml:space="preserve">Аттестация обучающихся различна по форме: устная, письменная, программированная, в виде тестового контроля, а также контрольных художественно-практических заданий. </w:t>
      </w:r>
      <w:r w:rsidRPr="00715903">
        <w:rPr>
          <w:sz w:val="28"/>
          <w:szCs w:val="28"/>
        </w:rPr>
        <w:t xml:space="preserve">    </w:t>
      </w:r>
      <w:proofErr w:type="gramEnd"/>
    </w:p>
    <w:p w:rsidR="00314695" w:rsidRDefault="00314695" w:rsidP="0031469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964B2" w:rsidRDefault="008964B2"/>
    <w:sectPr w:rsidR="0089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BAD"/>
    <w:multiLevelType w:val="multilevel"/>
    <w:tmpl w:val="75F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95"/>
    <w:rsid w:val="00314695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3146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3146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Company>SPecialiST RePack &amp; SanBuild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2015-04-14T11:18:00Z</dcterms:created>
  <dcterms:modified xsi:type="dcterms:W3CDTF">2015-04-14T11:18:00Z</dcterms:modified>
</cp:coreProperties>
</file>