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EB6" w:rsidRPr="00EA230A" w:rsidRDefault="00EA230A" w:rsidP="00EA230A">
      <w:pPr>
        <w:jc w:val="both"/>
        <w:rPr>
          <w:rFonts w:ascii="Times New Roman" w:hAnsi="Times New Roman" w:cs="Times New Roman"/>
          <w:color w:val="333333"/>
          <w:sz w:val="28"/>
          <w:szCs w:val="28"/>
          <w:shd w:val="clear" w:color="auto" w:fill="FFFFFF"/>
        </w:rPr>
      </w:pPr>
      <w:r w:rsidRPr="00EA230A">
        <w:rPr>
          <w:rFonts w:ascii="Times New Roman" w:hAnsi="Times New Roman" w:cs="Times New Roman"/>
          <w:color w:val="333333"/>
          <w:sz w:val="28"/>
          <w:szCs w:val="28"/>
          <w:shd w:val="clear" w:color="auto" w:fill="FFFFFF"/>
        </w:rPr>
        <w:t xml:space="preserve">В соответствии </w:t>
      </w:r>
      <w:bookmarkStart w:id="0" w:name="_GoBack"/>
      <w:bookmarkEnd w:id="0"/>
      <w:r w:rsidRPr="00EA230A">
        <w:rPr>
          <w:rFonts w:ascii="Times New Roman" w:hAnsi="Times New Roman" w:cs="Times New Roman"/>
          <w:color w:val="333333"/>
          <w:sz w:val="28"/>
          <w:szCs w:val="28"/>
          <w:shd w:val="clear" w:color="auto" w:fill="FFFFFF"/>
        </w:rPr>
        <w:t>со статьей 156 Уголовного кодекса РФ, под жестоким обращением с детьми понимается не только применение физической силы, но и невыполнение обязанностей по воспитанию детей, созданию для них комфортных условий проживания. Если ребенка лишают еды, самых необходимых вещей или если ребенок проживает в антисанитарных условиях – все это можно считать жестоким обращением.</w:t>
      </w:r>
    </w:p>
    <w:p w:rsidR="00EA230A" w:rsidRPr="00EA230A" w:rsidRDefault="00EA230A" w:rsidP="00EA230A">
      <w:pPr>
        <w:shd w:val="clear" w:color="auto" w:fill="FFFFFF"/>
        <w:spacing w:before="375" w:after="150" w:line="240" w:lineRule="atLeast"/>
        <w:jc w:val="both"/>
        <w:outlineLvl w:val="2"/>
        <w:rPr>
          <w:rFonts w:ascii="Times New Roman" w:eastAsia="Times New Roman" w:hAnsi="Times New Roman" w:cs="Times New Roman"/>
          <w:color w:val="333333"/>
          <w:sz w:val="28"/>
          <w:szCs w:val="28"/>
          <w:lang w:eastAsia="ru-RU"/>
        </w:rPr>
      </w:pPr>
      <w:r w:rsidRPr="00EA230A">
        <w:rPr>
          <w:rFonts w:ascii="Times New Roman" w:eastAsia="Times New Roman" w:hAnsi="Times New Roman" w:cs="Times New Roman"/>
          <w:color w:val="333333"/>
          <w:sz w:val="28"/>
          <w:szCs w:val="28"/>
          <w:lang w:eastAsia="ru-RU"/>
        </w:rPr>
        <w:t>К жестокому обращению относятся такие действия:</w:t>
      </w:r>
    </w:p>
    <w:p w:rsidR="00EA230A" w:rsidRPr="00EA230A" w:rsidRDefault="00EA230A" w:rsidP="00EA230A">
      <w:pPr>
        <w:numPr>
          <w:ilvl w:val="0"/>
          <w:numId w:val="1"/>
        </w:numPr>
        <w:shd w:val="clear" w:color="auto" w:fill="FFFFFF"/>
        <w:spacing w:after="75" w:line="240" w:lineRule="auto"/>
        <w:ind w:left="225"/>
        <w:jc w:val="both"/>
        <w:rPr>
          <w:rFonts w:ascii="Times New Roman" w:eastAsia="Times New Roman" w:hAnsi="Times New Roman" w:cs="Times New Roman"/>
          <w:color w:val="333333"/>
          <w:sz w:val="28"/>
          <w:szCs w:val="28"/>
          <w:lang w:eastAsia="ru-RU"/>
        </w:rPr>
      </w:pPr>
      <w:r w:rsidRPr="00EA230A">
        <w:rPr>
          <w:rFonts w:ascii="Times New Roman" w:eastAsia="Times New Roman" w:hAnsi="Times New Roman" w:cs="Times New Roman"/>
          <w:color w:val="333333"/>
          <w:sz w:val="28"/>
          <w:szCs w:val="28"/>
          <w:lang w:eastAsia="ru-RU"/>
        </w:rPr>
        <w:t>побои и другое физическое воздействие;</w:t>
      </w:r>
    </w:p>
    <w:p w:rsidR="00EA230A" w:rsidRPr="00EA230A" w:rsidRDefault="00EA230A" w:rsidP="00EA230A">
      <w:pPr>
        <w:numPr>
          <w:ilvl w:val="0"/>
          <w:numId w:val="1"/>
        </w:numPr>
        <w:shd w:val="clear" w:color="auto" w:fill="FFFFFF"/>
        <w:spacing w:after="75" w:line="240" w:lineRule="auto"/>
        <w:ind w:left="225"/>
        <w:jc w:val="both"/>
        <w:rPr>
          <w:rFonts w:ascii="Times New Roman" w:eastAsia="Times New Roman" w:hAnsi="Times New Roman" w:cs="Times New Roman"/>
          <w:color w:val="333333"/>
          <w:sz w:val="28"/>
          <w:szCs w:val="28"/>
          <w:lang w:eastAsia="ru-RU"/>
        </w:rPr>
      </w:pPr>
      <w:r w:rsidRPr="00EA230A">
        <w:rPr>
          <w:rFonts w:ascii="Times New Roman" w:eastAsia="Times New Roman" w:hAnsi="Times New Roman" w:cs="Times New Roman"/>
          <w:color w:val="333333"/>
          <w:sz w:val="28"/>
          <w:szCs w:val="28"/>
          <w:lang w:eastAsia="ru-RU"/>
        </w:rPr>
        <w:t>лишение ребенка еды, воды, применение других форм издевательств;</w:t>
      </w:r>
    </w:p>
    <w:p w:rsidR="00EA230A" w:rsidRPr="00EA230A" w:rsidRDefault="00EA230A" w:rsidP="00EA230A">
      <w:pPr>
        <w:numPr>
          <w:ilvl w:val="0"/>
          <w:numId w:val="1"/>
        </w:numPr>
        <w:shd w:val="clear" w:color="auto" w:fill="FFFFFF"/>
        <w:spacing w:after="75" w:line="240" w:lineRule="auto"/>
        <w:ind w:left="225"/>
        <w:jc w:val="both"/>
        <w:rPr>
          <w:rFonts w:ascii="Times New Roman" w:eastAsia="Times New Roman" w:hAnsi="Times New Roman" w:cs="Times New Roman"/>
          <w:color w:val="333333"/>
          <w:sz w:val="28"/>
          <w:szCs w:val="28"/>
          <w:lang w:eastAsia="ru-RU"/>
        </w:rPr>
      </w:pPr>
      <w:r w:rsidRPr="00EA230A">
        <w:rPr>
          <w:rFonts w:ascii="Times New Roman" w:eastAsia="Times New Roman" w:hAnsi="Times New Roman" w:cs="Times New Roman"/>
          <w:color w:val="333333"/>
          <w:sz w:val="28"/>
          <w:szCs w:val="28"/>
          <w:lang w:eastAsia="ru-RU"/>
        </w:rPr>
        <w:t>применение угроз в адрес ребенка;</w:t>
      </w:r>
    </w:p>
    <w:p w:rsidR="00EA230A" w:rsidRPr="00EA230A" w:rsidRDefault="00EA230A" w:rsidP="00EA230A">
      <w:pPr>
        <w:numPr>
          <w:ilvl w:val="0"/>
          <w:numId w:val="1"/>
        </w:numPr>
        <w:shd w:val="clear" w:color="auto" w:fill="FFFFFF"/>
        <w:spacing w:after="75" w:line="240" w:lineRule="auto"/>
        <w:ind w:left="225"/>
        <w:jc w:val="both"/>
        <w:rPr>
          <w:rFonts w:ascii="Times New Roman" w:eastAsia="Times New Roman" w:hAnsi="Times New Roman" w:cs="Times New Roman"/>
          <w:color w:val="333333"/>
          <w:sz w:val="28"/>
          <w:szCs w:val="28"/>
          <w:lang w:eastAsia="ru-RU"/>
        </w:rPr>
      </w:pPr>
      <w:r w:rsidRPr="00EA230A">
        <w:rPr>
          <w:rFonts w:ascii="Times New Roman" w:eastAsia="Times New Roman" w:hAnsi="Times New Roman" w:cs="Times New Roman"/>
          <w:color w:val="333333"/>
          <w:sz w:val="28"/>
          <w:szCs w:val="28"/>
          <w:lang w:eastAsia="ru-RU"/>
        </w:rPr>
        <w:t>оскорбление ребенка и грубая критика в отношении него;</w:t>
      </w:r>
    </w:p>
    <w:p w:rsidR="00EA230A" w:rsidRPr="00EA230A" w:rsidRDefault="00EA230A" w:rsidP="00EA230A">
      <w:pPr>
        <w:numPr>
          <w:ilvl w:val="0"/>
          <w:numId w:val="1"/>
        </w:numPr>
        <w:shd w:val="clear" w:color="auto" w:fill="FFFFFF"/>
        <w:spacing w:after="75" w:line="240" w:lineRule="auto"/>
        <w:ind w:left="225"/>
        <w:jc w:val="both"/>
        <w:rPr>
          <w:rFonts w:ascii="Times New Roman" w:eastAsia="Times New Roman" w:hAnsi="Times New Roman" w:cs="Times New Roman"/>
          <w:color w:val="333333"/>
          <w:sz w:val="28"/>
          <w:szCs w:val="28"/>
          <w:lang w:eastAsia="ru-RU"/>
        </w:rPr>
      </w:pPr>
      <w:r w:rsidRPr="00EA230A">
        <w:rPr>
          <w:rFonts w:ascii="Times New Roman" w:eastAsia="Times New Roman" w:hAnsi="Times New Roman" w:cs="Times New Roman"/>
          <w:color w:val="333333"/>
          <w:sz w:val="28"/>
          <w:szCs w:val="28"/>
          <w:lang w:eastAsia="ru-RU"/>
        </w:rPr>
        <w:t>пренебрежение интересами ребенка, унижение его достоинства.</w:t>
      </w:r>
    </w:p>
    <w:p w:rsidR="00EA230A" w:rsidRPr="00EA230A" w:rsidRDefault="00EA230A" w:rsidP="00EA230A">
      <w:pPr>
        <w:shd w:val="clear" w:color="auto" w:fill="FFFFFF"/>
        <w:spacing w:after="300" w:line="240" w:lineRule="auto"/>
        <w:jc w:val="both"/>
        <w:rPr>
          <w:rFonts w:ascii="Times New Roman" w:eastAsia="Times New Roman" w:hAnsi="Times New Roman" w:cs="Times New Roman"/>
          <w:color w:val="333333"/>
          <w:sz w:val="28"/>
          <w:szCs w:val="28"/>
          <w:lang w:eastAsia="ru-RU"/>
        </w:rPr>
      </w:pPr>
      <w:r w:rsidRPr="00EA230A">
        <w:rPr>
          <w:rFonts w:ascii="Times New Roman" w:eastAsia="Times New Roman" w:hAnsi="Times New Roman" w:cs="Times New Roman"/>
          <w:color w:val="333333"/>
          <w:sz w:val="28"/>
          <w:szCs w:val="28"/>
          <w:lang w:eastAsia="ru-RU"/>
        </w:rPr>
        <w:t>Это основные, но не все примеры жестокого обращения.</w:t>
      </w:r>
    </w:p>
    <w:p w:rsidR="00EA230A" w:rsidRPr="00EA230A" w:rsidRDefault="00EA230A" w:rsidP="00EA230A">
      <w:pPr>
        <w:spacing w:after="0" w:line="240" w:lineRule="auto"/>
        <w:jc w:val="both"/>
        <w:rPr>
          <w:rFonts w:ascii="Times New Roman" w:eastAsia="Times New Roman" w:hAnsi="Times New Roman" w:cs="Times New Roman"/>
          <w:sz w:val="28"/>
          <w:szCs w:val="28"/>
          <w:lang w:eastAsia="ru-RU"/>
        </w:rPr>
      </w:pPr>
      <w:proofErr w:type="gramStart"/>
      <w:r w:rsidRPr="00EA230A">
        <w:rPr>
          <w:rFonts w:ascii="Times New Roman" w:eastAsia="Times New Roman" w:hAnsi="Times New Roman" w:cs="Times New Roman"/>
          <w:color w:val="121212"/>
          <w:sz w:val="28"/>
          <w:szCs w:val="28"/>
          <w:shd w:val="clear" w:color="auto" w:fill="F5F5F5"/>
          <w:lang w:eastAsia="ru-RU"/>
        </w:rPr>
        <w:t>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 — 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roofErr w:type="gramEnd"/>
      <w:r w:rsidRPr="00EA230A">
        <w:rPr>
          <w:rFonts w:ascii="Times New Roman" w:eastAsia="Times New Roman" w:hAnsi="Times New Roman" w:cs="Times New Roman"/>
          <w:color w:val="121212"/>
          <w:sz w:val="28"/>
          <w:szCs w:val="28"/>
          <w:shd w:val="clear" w:color="auto" w:fill="F5F5F5"/>
          <w:lang w:eastAsia="ru-RU"/>
        </w:rPr>
        <w:t xml:space="preserve"> — </w:t>
      </w:r>
      <w:proofErr w:type="gramStart"/>
      <w:r w:rsidRPr="00EA230A">
        <w:rPr>
          <w:rFonts w:ascii="Times New Roman" w:eastAsia="Times New Roman" w:hAnsi="Times New Roman" w:cs="Times New Roman"/>
          <w:color w:val="121212"/>
          <w:sz w:val="28"/>
          <w:szCs w:val="28"/>
          <w:shd w:val="clear" w:color="auto" w:fill="F5F5F5"/>
          <w:lang w:eastAsia="ru-RU"/>
        </w:rPr>
        <w:t>запущенное состояние детей (педикулез, дистрофия и т.д.); — 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(см. ст. 156 УК РФ «Неисполнение обязанностей по воспитанию несовершеннолетнего»);</w:t>
      </w:r>
      <w:proofErr w:type="gramEnd"/>
      <w:r w:rsidRPr="00EA230A">
        <w:rPr>
          <w:rFonts w:ascii="Times New Roman" w:eastAsia="Times New Roman" w:hAnsi="Times New Roman" w:cs="Times New Roman"/>
          <w:color w:val="121212"/>
          <w:sz w:val="28"/>
          <w:szCs w:val="28"/>
          <w:shd w:val="clear" w:color="auto" w:fill="F5F5F5"/>
          <w:lang w:eastAsia="ru-RU"/>
        </w:rPr>
        <w:t xml:space="preserve"> — систематическое пьянство родителей, драки в присутствии ребенка, лишение его сна, ребенка выгоняют из дома и др.</w:t>
      </w:r>
    </w:p>
    <w:p w:rsidR="00EA230A" w:rsidRPr="00EA230A" w:rsidRDefault="00EA230A" w:rsidP="00EA230A">
      <w:pPr>
        <w:shd w:val="clear" w:color="auto" w:fill="F5F5F5"/>
        <w:spacing w:before="100" w:beforeAutospacing="1" w:after="360" w:line="240" w:lineRule="auto"/>
        <w:jc w:val="both"/>
        <w:rPr>
          <w:rFonts w:ascii="Times New Roman" w:eastAsia="Times New Roman" w:hAnsi="Times New Roman" w:cs="Times New Roman"/>
          <w:color w:val="121212"/>
          <w:sz w:val="28"/>
          <w:szCs w:val="28"/>
          <w:lang w:eastAsia="ru-RU"/>
        </w:rPr>
      </w:pPr>
      <w:r w:rsidRPr="00EA230A">
        <w:rPr>
          <w:rFonts w:ascii="Times New Roman" w:eastAsia="Times New Roman" w:hAnsi="Times New Roman" w:cs="Times New Roman"/>
          <w:color w:val="121212"/>
          <w:sz w:val="28"/>
          <w:szCs w:val="28"/>
          <w:lang w:eastAsia="ru-RU"/>
        </w:rPr>
        <w:t>Источник: </w:t>
      </w:r>
      <w:hyperlink r:id="rId6" w:history="1">
        <w:r w:rsidRPr="00EA230A">
          <w:rPr>
            <w:rFonts w:ascii="Times New Roman" w:eastAsia="Times New Roman" w:hAnsi="Times New Roman" w:cs="Times New Roman"/>
            <w:color w:val="FF1654"/>
            <w:sz w:val="28"/>
            <w:szCs w:val="28"/>
            <w:lang w:eastAsia="ru-RU"/>
          </w:rPr>
          <w:t>https://law-raa.ru/zayavlenie-v-policiyu-na-zhestokoe-obrashhenie-s-rebenkom.html</w:t>
        </w:r>
      </w:hyperlink>
      <w:r w:rsidRPr="00EA230A">
        <w:rPr>
          <w:rFonts w:ascii="Times New Roman" w:eastAsia="Times New Roman" w:hAnsi="Times New Roman" w:cs="Times New Roman"/>
          <w:color w:val="121212"/>
          <w:sz w:val="28"/>
          <w:szCs w:val="28"/>
          <w:lang w:eastAsia="ru-RU"/>
        </w:rPr>
        <w:br/>
        <w:t>© Юридический сайт - Закон РАА</w:t>
      </w:r>
    </w:p>
    <w:p w:rsidR="00EA230A" w:rsidRPr="00EA230A" w:rsidRDefault="00EA230A" w:rsidP="00EA230A">
      <w:pPr>
        <w:pStyle w:val="2"/>
        <w:shd w:val="clear" w:color="auto" w:fill="FFFFFF"/>
        <w:spacing w:before="375" w:after="150" w:line="240" w:lineRule="atLeast"/>
        <w:jc w:val="both"/>
        <w:rPr>
          <w:rFonts w:ascii="Times New Roman" w:hAnsi="Times New Roman" w:cs="Times New Roman"/>
          <w:b w:val="0"/>
          <w:bCs w:val="0"/>
          <w:color w:val="333333"/>
          <w:sz w:val="28"/>
          <w:szCs w:val="28"/>
        </w:rPr>
      </w:pPr>
      <w:r w:rsidRPr="00EA230A">
        <w:rPr>
          <w:rFonts w:ascii="Times New Roman" w:hAnsi="Times New Roman" w:cs="Times New Roman"/>
          <w:b w:val="0"/>
          <w:bCs w:val="0"/>
          <w:color w:val="333333"/>
          <w:sz w:val="28"/>
          <w:szCs w:val="28"/>
        </w:rPr>
        <w:t>Ответственность за жестокое обращение с детьми по статье 156 УК РФ</w:t>
      </w:r>
    </w:p>
    <w:p w:rsidR="00EA230A" w:rsidRPr="00EA230A" w:rsidRDefault="00EA230A" w:rsidP="00EA230A">
      <w:pPr>
        <w:pStyle w:val="a3"/>
        <w:shd w:val="clear" w:color="auto" w:fill="FFFFFF"/>
        <w:spacing w:before="0" w:beforeAutospacing="0" w:after="300" w:afterAutospacing="0"/>
        <w:jc w:val="both"/>
        <w:rPr>
          <w:color w:val="333333"/>
          <w:sz w:val="28"/>
          <w:szCs w:val="28"/>
        </w:rPr>
      </w:pPr>
      <w:r w:rsidRPr="00EA230A">
        <w:rPr>
          <w:color w:val="333333"/>
          <w:sz w:val="28"/>
          <w:szCs w:val="28"/>
        </w:rPr>
        <w:t xml:space="preserve">Статья 156 УК РФ определяет уголовную ответственность за неисполнение (или ненадлежащее выполнение) обязанностей по воспитанию ребенка его родителем или другим лицом, на которое возложены соответствующие функции. Это может быть воспитатель, педагог или другой работник </w:t>
      </w:r>
      <w:r w:rsidRPr="00EA230A">
        <w:rPr>
          <w:color w:val="333333"/>
          <w:sz w:val="28"/>
          <w:szCs w:val="28"/>
        </w:rPr>
        <w:lastRenderedPageBreak/>
        <w:t>образовательной организации или любого другого медицинского, социального учреждения.</w:t>
      </w:r>
    </w:p>
    <w:p w:rsidR="00EA230A" w:rsidRPr="00EA230A" w:rsidRDefault="00EA230A" w:rsidP="00EA230A">
      <w:pPr>
        <w:spacing w:after="0" w:line="240" w:lineRule="auto"/>
        <w:jc w:val="both"/>
        <w:rPr>
          <w:rFonts w:ascii="Times New Roman" w:eastAsia="Times New Roman" w:hAnsi="Times New Roman" w:cs="Times New Roman"/>
          <w:sz w:val="28"/>
          <w:szCs w:val="28"/>
          <w:lang w:eastAsia="ru-RU"/>
        </w:rPr>
      </w:pPr>
      <w:r w:rsidRPr="00EA230A">
        <w:rPr>
          <w:rFonts w:ascii="Times New Roman" w:eastAsia="Times New Roman" w:hAnsi="Times New Roman" w:cs="Times New Roman"/>
          <w:color w:val="121212"/>
          <w:sz w:val="28"/>
          <w:szCs w:val="28"/>
          <w:shd w:val="clear" w:color="auto" w:fill="F5F5F5"/>
          <w:lang w:eastAsia="ru-RU"/>
        </w:rPr>
        <w:t xml:space="preserve">Ответственность за жестокое обращение с детьми Российским законодательством установлено несколько видов ответственности лиц, допускающих жестокое обращение с ребенком. </w:t>
      </w:r>
      <w:proofErr w:type="gramStart"/>
      <w:r w:rsidRPr="00EA230A">
        <w:rPr>
          <w:rFonts w:ascii="Times New Roman" w:eastAsia="Times New Roman" w:hAnsi="Times New Roman" w:cs="Times New Roman"/>
          <w:color w:val="121212"/>
          <w:sz w:val="28"/>
          <w:szCs w:val="28"/>
          <w:shd w:val="clear" w:color="auto" w:fill="F5F5F5"/>
          <w:lang w:eastAsia="ru-RU"/>
        </w:rPr>
        <w:t xml:space="preserve">Административная ответственность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КоАП РФ): ст. 63-64 Семейного кодекса РФ; ст. 18 и 52 Закона РФ от 10.07.1992 </w:t>
      </w:r>
      <w:proofErr w:type="spellStart"/>
      <w:r w:rsidRPr="00EA230A">
        <w:rPr>
          <w:rFonts w:ascii="Times New Roman" w:eastAsia="Times New Roman" w:hAnsi="Times New Roman" w:cs="Times New Roman"/>
          <w:color w:val="121212"/>
          <w:sz w:val="28"/>
          <w:szCs w:val="28"/>
          <w:shd w:val="clear" w:color="auto" w:fill="F5F5F5"/>
          <w:lang w:eastAsia="ru-RU"/>
        </w:rPr>
        <w:t>No</w:t>
      </w:r>
      <w:proofErr w:type="spellEnd"/>
      <w:r w:rsidRPr="00EA230A">
        <w:rPr>
          <w:rFonts w:ascii="Times New Roman" w:eastAsia="Times New Roman" w:hAnsi="Times New Roman" w:cs="Times New Roman"/>
          <w:color w:val="121212"/>
          <w:sz w:val="28"/>
          <w:szCs w:val="28"/>
          <w:shd w:val="clear" w:color="auto" w:fill="F5F5F5"/>
          <w:lang w:eastAsia="ru-RU"/>
        </w:rPr>
        <w:t xml:space="preserve"> 3266-1 «Об образовании»</w:t>
      </w:r>
      <w:proofErr w:type="gramEnd"/>
    </w:p>
    <w:p w:rsidR="00EA230A" w:rsidRPr="00EA230A" w:rsidRDefault="00EA230A" w:rsidP="00EA230A">
      <w:pPr>
        <w:shd w:val="clear" w:color="auto" w:fill="F5F5F5"/>
        <w:spacing w:before="100" w:beforeAutospacing="1" w:after="360" w:line="240" w:lineRule="auto"/>
        <w:jc w:val="both"/>
        <w:rPr>
          <w:rFonts w:ascii="Times New Roman" w:eastAsia="Times New Roman" w:hAnsi="Times New Roman" w:cs="Times New Roman"/>
          <w:color w:val="121212"/>
          <w:sz w:val="28"/>
          <w:szCs w:val="28"/>
          <w:lang w:eastAsia="ru-RU"/>
        </w:rPr>
      </w:pPr>
      <w:r w:rsidRPr="00EA230A">
        <w:rPr>
          <w:rFonts w:ascii="Times New Roman" w:eastAsia="Times New Roman" w:hAnsi="Times New Roman" w:cs="Times New Roman"/>
          <w:color w:val="121212"/>
          <w:sz w:val="28"/>
          <w:szCs w:val="28"/>
          <w:lang w:eastAsia="ru-RU"/>
        </w:rPr>
        <w:t>Источник: </w:t>
      </w:r>
      <w:hyperlink r:id="rId7" w:history="1">
        <w:r w:rsidRPr="00EA230A">
          <w:rPr>
            <w:rFonts w:ascii="Times New Roman" w:eastAsia="Times New Roman" w:hAnsi="Times New Roman" w:cs="Times New Roman"/>
            <w:color w:val="FF1654"/>
            <w:sz w:val="28"/>
            <w:szCs w:val="28"/>
            <w:lang w:eastAsia="ru-RU"/>
          </w:rPr>
          <w:t>https://law-raa.ru/zayavlenie-v-policiyu-na-zhestokoe-obrashhenie-s-rebenkom.html</w:t>
        </w:r>
      </w:hyperlink>
      <w:r w:rsidRPr="00EA230A">
        <w:rPr>
          <w:rFonts w:ascii="Times New Roman" w:eastAsia="Times New Roman" w:hAnsi="Times New Roman" w:cs="Times New Roman"/>
          <w:color w:val="121212"/>
          <w:sz w:val="28"/>
          <w:szCs w:val="28"/>
          <w:lang w:eastAsia="ru-RU"/>
        </w:rPr>
        <w:br/>
        <w:t>© Юридический сайт - Закон РАА</w:t>
      </w:r>
    </w:p>
    <w:p w:rsidR="00EA230A" w:rsidRPr="00EA230A" w:rsidRDefault="00EA230A" w:rsidP="00EA230A">
      <w:pPr>
        <w:spacing w:after="0" w:line="240" w:lineRule="auto"/>
        <w:jc w:val="both"/>
        <w:rPr>
          <w:rFonts w:ascii="Times New Roman" w:eastAsia="Times New Roman" w:hAnsi="Times New Roman" w:cs="Times New Roman"/>
          <w:sz w:val="28"/>
          <w:szCs w:val="28"/>
          <w:lang w:eastAsia="ru-RU"/>
        </w:rPr>
      </w:pPr>
      <w:r w:rsidRPr="00EA230A">
        <w:rPr>
          <w:rFonts w:ascii="Times New Roman" w:eastAsia="Times New Roman" w:hAnsi="Times New Roman" w:cs="Times New Roman"/>
          <w:color w:val="121212"/>
          <w:sz w:val="28"/>
          <w:szCs w:val="28"/>
          <w:shd w:val="clear" w:color="auto" w:fill="F5F5F5"/>
          <w:lang w:eastAsia="ru-RU"/>
        </w:rPr>
        <w:t xml:space="preserve">Уголовная ответственность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 </w:t>
      </w:r>
      <w:proofErr w:type="gramStart"/>
      <w:r w:rsidRPr="00EA230A">
        <w:rPr>
          <w:rFonts w:ascii="Times New Roman" w:eastAsia="Times New Roman" w:hAnsi="Times New Roman" w:cs="Times New Roman"/>
          <w:color w:val="121212"/>
          <w:sz w:val="28"/>
          <w:szCs w:val="28"/>
          <w:shd w:val="clear" w:color="auto" w:fill="F5F5F5"/>
          <w:lang w:eastAsia="ru-RU"/>
        </w:rPr>
        <w:t>Примеры: ст. 111 УК РФ (умышленное причинение тяжкого вреда здоровью); ст. 112 УК РФ (умышленное причинение средней тяжести вреда здоровью); ст. 113 УК РФ (причинение тяжкого вреда здоровью в состоянии аффекта); ст. 115 УК РФ (умышленное причинение легкого вреда здоровью); ст. 116 УК РФ (побои), ст.117 УК РФ (истязание);</w:t>
      </w:r>
      <w:proofErr w:type="gramEnd"/>
      <w:r w:rsidRPr="00EA230A">
        <w:rPr>
          <w:rFonts w:ascii="Times New Roman" w:eastAsia="Times New Roman" w:hAnsi="Times New Roman" w:cs="Times New Roman"/>
          <w:color w:val="121212"/>
          <w:sz w:val="28"/>
          <w:szCs w:val="28"/>
          <w:shd w:val="clear" w:color="auto" w:fill="F5F5F5"/>
          <w:lang w:eastAsia="ru-RU"/>
        </w:rPr>
        <w:t xml:space="preserve"> </w:t>
      </w:r>
      <w:proofErr w:type="gramStart"/>
      <w:r w:rsidRPr="00EA230A">
        <w:rPr>
          <w:rFonts w:ascii="Times New Roman" w:eastAsia="Times New Roman" w:hAnsi="Times New Roman" w:cs="Times New Roman"/>
          <w:color w:val="121212"/>
          <w:sz w:val="28"/>
          <w:szCs w:val="28"/>
          <w:shd w:val="clear" w:color="auto" w:fill="F5F5F5"/>
          <w:lang w:eastAsia="ru-RU"/>
        </w:rPr>
        <w:t>ст. 118 УК РФ (причинение тяжкого или средней тяжести вреда здоровью по неосторожности), ст. 131 УК РФ (изнасилование); ст. 132 УК РФ (насильственные действия сексуального характера); ст. 133 УК РФ (понуждение к действиям сексуального характера); ст. 134 УК РФ (половое сношение и иные действия сексуального характера с лицом, не достигшим шестнадцатилетнего возраста);</w:t>
      </w:r>
      <w:proofErr w:type="gramEnd"/>
      <w:r w:rsidRPr="00EA230A">
        <w:rPr>
          <w:rFonts w:ascii="Times New Roman" w:eastAsia="Times New Roman" w:hAnsi="Times New Roman" w:cs="Times New Roman"/>
          <w:color w:val="121212"/>
          <w:sz w:val="28"/>
          <w:szCs w:val="28"/>
          <w:shd w:val="clear" w:color="auto" w:fill="F5F5F5"/>
          <w:lang w:eastAsia="ru-RU"/>
        </w:rPr>
        <w:t xml:space="preserve"> </w:t>
      </w:r>
      <w:proofErr w:type="gramStart"/>
      <w:r w:rsidRPr="00EA230A">
        <w:rPr>
          <w:rFonts w:ascii="Times New Roman" w:eastAsia="Times New Roman" w:hAnsi="Times New Roman" w:cs="Times New Roman"/>
          <w:color w:val="121212"/>
          <w:sz w:val="28"/>
          <w:szCs w:val="28"/>
          <w:shd w:val="clear" w:color="auto" w:fill="F5F5F5"/>
          <w:lang w:eastAsia="ru-RU"/>
        </w:rPr>
        <w:t>ст. 135 УК РФ (развратные действия); ст. 125 УК РФ (оставление в опасности); ст. 124 УК РФ (неоказание помощи больному); ст. 156 УК РФ (неисполнение обязанностей по воспитанию несовершеннолетнего); ст. 157 УК РФ (злостное уклонение от уплаты средств на содержание детей или нетрудоспособных родителей); ст. 110 УК РФ (доведение до самоубийства);</w:t>
      </w:r>
      <w:proofErr w:type="gramEnd"/>
      <w:r w:rsidRPr="00EA230A">
        <w:rPr>
          <w:rFonts w:ascii="Times New Roman" w:eastAsia="Times New Roman" w:hAnsi="Times New Roman" w:cs="Times New Roman"/>
          <w:color w:val="121212"/>
          <w:sz w:val="28"/>
          <w:szCs w:val="28"/>
          <w:shd w:val="clear" w:color="auto" w:fill="F5F5F5"/>
          <w:lang w:eastAsia="ru-RU"/>
        </w:rPr>
        <w:t xml:space="preserve"> ст. 119 УК РФ (угроза убийством или причинением тяжкого вреда здоровью). Гражданско-правовая ответственность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 Примеры: ст. 69 Семейного кодекса Российской Федерации (лишение родительских прав); ст. 73 Семейного кодекса Российской Федерации (ограничение родительских прав); ст. 77 Семейного кодекса Российской Федерации </w:t>
      </w:r>
      <w:r w:rsidRPr="00EA230A">
        <w:rPr>
          <w:rFonts w:ascii="Times New Roman" w:eastAsia="Times New Roman" w:hAnsi="Times New Roman" w:cs="Times New Roman"/>
          <w:color w:val="121212"/>
          <w:sz w:val="28"/>
          <w:szCs w:val="28"/>
          <w:shd w:val="clear" w:color="auto" w:fill="F5F5F5"/>
          <w:lang w:eastAsia="ru-RU"/>
        </w:rPr>
        <w:lastRenderedPageBreak/>
        <w:t>(отобрание ребенка при непосредственной угрозе жизни ребенка или его здоровью).</w:t>
      </w:r>
    </w:p>
    <w:p w:rsidR="00EA230A" w:rsidRPr="00EA230A" w:rsidRDefault="00EA230A" w:rsidP="00EA230A">
      <w:pPr>
        <w:shd w:val="clear" w:color="auto" w:fill="F5F5F5"/>
        <w:spacing w:before="100" w:beforeAutospacing="1" w:after="360" w:line="240" w:lineRule="auto"/>
        <w:jc w:val="both"/>
        <w:rPr>
          <w:rFonts w:ascii="Times New Roman" w:eastAsia="Times New Roman" w:hAnsi="Times New Roman" w:cs="Times New Roman"/>
          <w:color w:val="121212"/>
          <w:sz w:val="28"/>
          <w:szCs w:val="28"/>
          <w:lang w:eastAsia="ru-RU"/>
        </w:rPr>
      </w:pPr>
      <w:r w:rsidRPr="00EA230A">
        <w:rPr>
          <w:rFonts w:ascii="Times New Roman" w:eastAsia="Times New Roman" w:hAnsi="Times New Roman" w:cs="Times New Roman"/>
          <w:color w:val="121212"/>
          <w:sz w:val="28"/>
          <w:szCs w:val="28"/>
          <w:lang w:eastAsia="ru-RU"/>
        </w:rPr>
        <w:t>Источник: </w:t>
      </w:r>
      <w:hyperlink r:id="rId8" w:history="1">
        <w:r w:rsidRPr="00EA230A">
          <w:rPr>
            <w:rFonts w:ascii="Times New Roman" w:eastAsia="Times New Roman" w:hAnsi="Times New Roman" w:cs="Times New Roman"/>
            <w:color w:val="FF1654"/>
            <w:sz w:val="28"/>
            <w:szCs w:val="28"/>
            <w:lang w:eastAsia="ru-RU"/>
          </w:rPr>
          <w:t>https://law-raa.ru/zayavlenie-v-policiyu-na-zhestokoe-obrashhenie-s-rebenkom.html</w:t>
        </w:r>
      </w:hyperlink>
      <w:r w:rsidRPr="00EA230A">
        <w:rPr>
          <w:rFonts w:ascii="Times New Roman" w:eastAsia="Times New Roman" w:hAnsi="Times New Roman" w:cs="Times New Roman"/>
          <w:color w:val="121212"/>
          <w:sz w:val="28"/>
          <w:szCs w:val="28"/>
          <w:lang w:eastAsia="ru-RU"/>
        </w:rPr>
        <w:br/>
        <w:t>© Юридический сайт - Закон РАА</w:t>
      </w:r>
    </w:p>
    <w:p w:rsidR="00EA230A" w:rsidRPr="00EA230A" w:rsidRDefault="00EA230A" w:rsidP="00EA230A">
      <w:pPr>
        <w:spacing w:after="0" w:line="240" w:lineRule="auto"/>
        <w:jc w:val="both"/>
        <w:rPr>
          <w:rFonts w:ascii="Times New Roman" w:eastAsia="Times New Roman" w:hAnsi="Times New Roman" w:cs="Times New Roman"/>
          <w:sz w:val="28"/>
          <w:szCs w:val="28"/>
          <w:lang w:eastAsia="ru-RU"/>
        </w:rPr>
      </w:pPr>
      <w:r w:rsidRPr="00EA230A">
        <w:rPr>
          <w:rFonts w:ascii="Times New Roman" w:eastAsia="Times New Roman" w:hAnsi="Times New Roman" w:cs="Times New Roman"/>
          <w:color w:val="121212"/>
          <w:sz w:val="28"/>
          <w:szCs w:val="28"/>
          <w:shd w:val="clear" w:color="auto" w:fill="F5F5F5"/>
          <w:lang w:eastAsia="ru-RU"/>
        </w:rPr>
        <w:t>Памятка для родителей — Уважайте своего ребенка, не делайте сами и не позволяйте другим заставлять ребёнка делать что-то против своей воли. — Если вы знаете, что ребёнок соседей подвергается насилию, избиению со стороны родителей, немедленно сообщите об этом в полицию. — Если ваш ребёнок говорит о нездоровом интересе к нему вашего мужа, прислушайтесь к его словам, поговорите с мужем, не оставляйте ребёнка один на один с ним, и если отношения зашли слишком далеко, расстаньтесь с этим человеком, нет ничего дороже счастья собственного ребенка. — Отец должен поговорить обо всех интересующих сына вопросах относительно половой жизни, объяснить, как предохраняться. — Мать должна объяснить девочке, как ей вести себя с противоположным полом, о средствах контрацепции. — Если вы заметили странность в поведении ребенка, поговорите с ним, что его беспокоит. В разговоре с мальчиком лучше участвовать отцу, без присутствия матери.</w:t>
      </w:r>
    </w:p>
    <w:p w:rsidR="00EA230A" w:rsidRPr="00EA230A" w:rsidRDefault="00EA230A" w:rsidP="00EA230A">
      <w:pPr>
        <w:shd w:val="clear" w:color="auto" w:fill="F5F5F5"/>
        <w:spacing w:before="100" w:beforeAutospacing="1" w:after="360" w:line="240" w:lineRule="auto"/>
        <w:jc w:val="both"/>
        <w:rPr>
          <w:rFonts w:ascii="Times New Roman" w:eastAsia="Times New Roman" w:hAnsi="Times New Roman" w:cs="Times New Roman"/>
          <w:color w:val="121212"/>
          <w:sz w:val="28"/>
          <w:szCs w:val="28"/>
          <w:lang w:eastAsia="ru-RU"/>
        </w:rPr>
      </w:pPr>
      <w:r w:rsidRPr="00EA230A">
        <w:rPr>
          <w:rFonts w:ascii="Times New Roman" w:eastAsia="Times New Roman" w:hAnsi="Times New Roman" w:cs="Times New Roman"/>
          <w:color w:val="121212"/>
          <w:sz w:val="28"/>
          <w:szCs w:val="28"/>
          <w:lang w:eastAsia="ru-RU"/>
        </w:rPr>
        <w:t>Источник: </w:t>
      </w:r>
      <w:hyperlink r:id="rId9" w:history="1">
        <w:r w:rsidRPr="00EA230A">
          <w:rPr>
            <w:rFonts w:ascii="Times New Roman" w:eastAsia="Times New Roman" w:hAnsi="Times New Roman" w:cs="Times New Roman"/>
            <w:color w:val="FF1654"/>
            <w:sz w:val="28"/>
            <w:szCs w:val="28"/>
            <w:lang w:eastAsia="ru-RU"/>
          </w:rPr>
          <w:t>https://law-raa.ru/zayavlenie-v-policiyu-na-zhestokoe-obrashhenie-s-rebenkom.html</w:t>
        </w:r>
      </w:hyperlink>
      <w:r w:rsidRPr="00EA230A">
        <w:rPr>
          <w:rFonts w:ascii="Times New Roman" w:eastAsia="Times New Roman" w:hAnsi="Times New Roman" w:cs="Times New Roman"/>
          <w:color w:val="121212"/>
          <w:sz w:val="28"/>
          <w:szCs w:val="28"/>
          <w:lang w:eastAsia="ru-RU"/>
        </w:rPr>
        <w:br/>
        <w:t>© Юридический сайт - Закон РАА</w:t>
      </w:r>
    </w:p>
    <w:p w:rsidR="00EA230A" w:rsidRPr="00EA230A" w:rsidRDefault="00EA230A" w:rsidP="00EA230A">
      <w:pPr>
        <w:jc w:val="both"/>
        <w:rPr>
          <w:rFonts w:ascii="Times New Roman" w:hAnsi="Times New Roman" w:cs="Times New Roman"/>
          <w:sz w:val="28"/>
          <w:szCs w:val="28"/>
        </w:rPr>
      </w:pPr>
    </w:p>
    <w:sectPr w:rsidR="00EA230A" w:rsidRPr="00EA2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1680A"/>
    <w:multiLevelType w:val="multilevel"/>
    <w:tmpl w:val="09F6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0A"/>
    <w:rsid w:val="004A5EB6"/>
    <w:rsid w:val="00EA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A23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A23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230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A2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A230A"/>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EA23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A23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A23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230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A2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A230A"/>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EA2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994">
      <w:bodyDiv w:val="1"/>
      <w:marLeft w:val="0"/>
      <w:marRight w:val="0"/>
      <w:marTop w:val="0"/>
      <w:marBottom w:val="0"/>
      <w:divBdr>
        <w:top w:val="none" w:sz="0" w:space="0" w:color="auto"/>
        <w:left w:val="none" w:sz="0" w:space="0" w:color="auto"/>
        <w:bottom w:val="none" w:sz="0" w:space="0" w:color="auto"/>
        <w:right w:val="none" w:sz="0" w:space="0" w:color="auto"/>
      </w:divBdr>
    </w:div>
    <w:div w:id="464854494">
      <w:bodyDiv w:val="1"/>
      <w:marLeft w:val="0"/>
      <w:marRight w:val="0"/>
      <w:marTop w:val="0"/>
      <w:marBottom w:val="0"/>
      <w:divBdr>
        <w:top w:val="none" w:sz="0" w:space="0" w:color="auto"/>
        <w:left w:val="none" w:sz="0" w:space="0" w:color="auto"/>
        <w:bottom w:val="none" w:sz="0" w:space="0" w:color="auto"/>
        <w:right w:val="none" w:sz="0" w:space="0" w:color="auto"/>
      </w:divBdr>
    </w:div>
    <w:div w:id="509762239">
      <w:bodyDiv w:val="1"/>
      <w:marLeft w:val="0"/>
      <w:marRight w:val="0"/>
      <w:marTop w:val="0"/>
      <w:marBottom w:val="0"/>
      <w:divBdr>
        <w:top w:val="none" w:sz="0" w:space="0" w:color="auto"/>
        <w:left w:val="none" w:sz="0" w:space="0" w:color="auto"/>
        <w:bottom w:val="none" w:sz="0" w:space="0" w:color="auto"/>
        <w:right w:val="none" w:sz="0" w:space="0" w:color="auto"/>
      </w:divBdr>
    </w:div>
    <w:div w:id="553128362">
      <w:bodyDiv w:val="1"/>
      <w:marLeft w:val="0"/>
      <w:marRight w:val="0"/>
      <w:marTop w:val="0"/>
      <w:marBottom w:val="0"/>
      <w:divBdr>
        <w:top w:val="none" w:sz="0" w:space="0" w:color="auto"/>
        <w:left w:val="none" w:sz="0" w:space="0" w:color="auto"/>
        <w:bottom w:val="none" w:sz="0" w:space="0" w:color="auto"/>
        <w:right w:val="none" w:sz="0" w:space="0" w:color="auto"/>
      </w:divBdr>
    </w:div>
    <w:div w:id="878397375">
      <w:bodyDiv w:val="1"/>
      <w:marLeft w:val="0"/>
      <w:marRight w:val="0"/>
      <w:marTop w:val="0"/>
      <w:marBottom w:val="0"/>
      <w:divBdr>
        <w:top w:val="none" w:sz="0" w:space="0" w:color="auto"/>
        <w:left w:val="none" w:sz="0" w:space="0" w:color="auto"/>
        <w:bottom w:val="none" w:sz="0" w:space="0" w:color="auto"/>
        <w:right w:val="none" w:sz="0" w:space="0" w:color="auto"/>
      </w:divBdr>
    </w:div>
    <w:div w:id="15292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aa.ru/zayavlenie-v-policiyu-na-zhestokoe-obrashhenie-s-rebenkom.html" TargetMode="External"/><Relationship Id="rId3" Type="http://schemas.microsoft.com/office/2007/relationships/stylesWithEffects" Target="stylesWithEffects.xml"/><Relationship Id="rId7" Type="http://schemas.openxmlformats.org/officeDocument/2006/relationships/hyperlink" Target="https://law-raa.ru/zayavlenie-v-policiyu-na-zhestokoe-obrashhenie-s-rebenko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raa.ru/zayavlenie-v-policiyu-na-zhestokoe-obrashhenie-s-rebenkom.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w-raa.ru/zayavlenie-v-policiyu-na-zhestokoe-obrashhenie-s-rebenko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2020-09-24T07:54:00Z</dcterms:created>
  <dcterms:modified xsi:type="dcterms:W3CDTF">2020-09-24T08:10:00Z</dcterms:modified>
</cp:coreProperties>
</file>