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0E" w:rsidRDefault="00772C0E" w:rsidP="00772C0E">
      <w:pPr>
        <w:jc w:val="center"/>
        <w:rPr>
          <w:b/>
          <w:sz w:val="24"/>
          <w:szCs w:val="28"/>
        </w:rPr>
      </w:pPr>
    </w:p>
    <w:p w:rsidR="00772C0E" w:rsidRDefault="00772C0E" w:rsidP="00772C0E">
      <w:pPr>
        <w:jc w:val="center"/>
        <w:rPr>
          <w:b/>
          <w:sz w:val="24"/>
          <w:szCs w:val="28"/>
        </w:rPr>
      </w:pPr>
    </w:p>
    <w:p w:rsidR="00772C0E" w:rsidRDefault="00076751" w:rsidP="00772C0E">
      <w:pPr>
        <w:jc w:val="center"/>
        <w:rPr>
          <w:b/>
          <w:sz w:val="24"/>
          <w:szCs w:val="28"/>
        </w:rPr>
      </w:pPr>
      <w:r w:rsidRPr="00076751">
        <w:rPr>
          <w:b/>
          <w:noProof/>
          <w:sz w:val="24"/>
          <w:szCs w:val="28"/>
          <w:lang w:bidi="ar-SA"/>
        </w:rPr>
        <w:lastRenderedPageBreak/>
        <w:drawing>
          <wp:anchor distT="0" distB="0" distL="114300" distR="114300" simplePos="0" relativeHeight="251659776" behindDoc="1" locked="0" layoutInCell="1" allowOverlap="1" wp14:anchorId="382DB9B8" wp14:editId="4D3A9E16">
            <wp:simplePos x="0" y="0"/>
            <wp:positionH relativeFrom="column">
              <wp:posOffset>-1664970</wp:posOffset>
            </wp:positionH>
            <wp:positionV relativeFrom="paragraph">
              <wp:posOffset>1082040</wp:posOffset>
            </wp:positionV>
            <wp:extent cx="8730615" cy="6547485"/>
            <wp:effectExtent l="5715" t="0" r="0" b="0"/>
            <wp:wrapTight wrapText="bothSides">
              <wp:wrapPolygon edited="0">
                <wp:start x="14" y="21619"/>
                <wp:lineTo x="21553" y="21619"/>
                <wp:lineTo x="21553" y="63"/>
                <wp:lineTo x="14" y="63"/>
                <wp:lineTo x="14" y="21619"/>
              </wp:wrapPolygon>
            </wp:wrapTight>
            <wp:docPr id="3" name="Рисунок 3" descr="C:\Users\User\Desktop\волейбол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олейбол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30615" cy="654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DEF" w:rsidRDefault="008E7DEF" w:rsidP="00772C0E">
      <w:pPr>
        <w:jc w:val="center"/>
        <w:rPr>
          <w:b/>
          <w:sz w:val="24"/>
          <w:szCs w:val="28"/>
        </w:rPr>
      </w:pPr>
    </w:p>
    <w:p w:rsidR="00772C0E" w:rsidRDefault="00772C0E" w:rsidP="00772C0E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>1. Комплекс основных характеристик общеразвивающей программы</w:t>
      </w:r>
    </w:p>
    <w:p w:rsidR="00772C0E" w:rsidRDefault="00772C0E" w:rsidP="00772C0E">
      <w:pPr>
        <w:tabs>
          <w:tab w:val="left" w:pos="1770"/>
        </w:tabs>
        <w:ind w:firstLine="709"/>
        <w:jc w:val="center"/>
        <w:rPr>
          <w:b/>
          <w:sz w:val="24"/>
          <w:szCs w:val="24"/>
        </w:rPr>
      </w:pPr>
    </w:p>
    <w:p w:rsidR="00772C0E" w:rsidRPr="00F22C71" w:rsidRDefault="00772C0E" w:rsidP="00772C0E">
      <w:pPr>
        <w:tabs>
          <w:tab w:val="left" w:pos="1770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1.1.</w:t>
      </w:r>
      <w:r w:rsidRPr="00F22C71">
        <w:rPr>
          <w:b/>
          <w:sz w:val="24"/>
          <w:szCs w:val="24"/>
        </w:rPr>
        <w:t>Пояснительная записка</w:t>
      </w:r>
    </w:p>
    <w:p w:rsidR="00772C0E" w:rsidRDefault="00772C0E" w:rsidP="00772C0E">
      <w:pPr>
        <w:pStyle w:val="a5"/>
        <w:tabs>
          <w:tab w:val="left" w:pos="1770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772C0E" w:rsidRPr="000C7BF3" w:rsidRDefault="00772C0E" w:rsidP="00772C0E">
      <w:pPr>
        <w:pStyle w:val="a3"/>
        <w:ind w:left="0" w:firstLine="709"/>
        <w:contextualSpacing/>
        <w:jc w:val="both"/>
        <w:rPr>
          <w:iCs/>
          <w:color w:val="000000"/>
          <w:lang w:eastAsia="ar-SA"/>
        </w:rPr>
      </w:pPr>
      <w:r w:rsidRPr="000C7BF3">
        <w:rPr>
          <w:iCs/>
          <w:color w:val="000000"/>
          <w:lang w:eastAsia="ar-SA"/>
        </w:rPr>
        <w:t>Дополнительная общеобразовательная общеразвивающая программа «Волейбол» относится к программам физкультурно - спортивной  направленности.</w:t>
      </w:r>
      <w:r>
        <w:t xml:space="preserve"> </w:t>
      </w:r>
      <w:r w:rsidRPr="000C7BF3">
        <w:t>Программа соответствует требованиям к содержанию дополнительных общеобразовательных общеразвивающих программ.</w:t>
      </w:r>
    </w:p>
    <w:p w:rsidR="00772C0E" w:rsidRDefault="00772C0E" w:rsidP="00772C0E">
      <w:pPr>
        <w:ind w:firstLine="709"/>
        <w:contextualSpacing/>
        <w:jc w:val="both"/>
        <w:rPr>
          <w:sz w:val="24"/>
          <w:szCs w:val="24"/>
        </w:rPr>
      </w:pPr>
      <w:r w:rsidRPr="00DE644D">
        <w:rPr>
          <w:b/>
          <w:sz w:val="24"/>
          <w:szCs w:val="24"/>
        </w:rPr>
        <w:t>Целесообразность и актуальность программы</w:t>
      </w:r>
      <w:r w:rsidRPr="000C7BF3">
        <w:rPr>
          <w:sz w:val="24"/>
          <w:szCs w:val="24"/>
        </w:rPr>
        <w:t xml:space="preserve"> заключается в том, что занятия по ней, позволят учащимся восполнить недостаток навыков и овладеть необходимыми приёмами игры во внеурочное время, так как количество учебных часов, отведённых на изучение раздела «волейбол» в школьной программе недостаточно для качественного овладения игровыми навыками и в особенности тактическими приёмами. Программа актуальна на сегодняшний день, так как её реализация восполняет недостаток двигательной активности, имеющийся у подростков, имеет оздоровительный эффект, а также благотворно воздействует на все системы детского организма.</w:t>
      </w:r>
    </w:p>
    <w:p w:rsidR="00772C0E" w:rsidRPr="000C7BF3" w:rsidRDefault="00772C0E" w:rsidP="00772C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C7BF3">
        <w:rPr>
          <w:sz w:val="24"/>
          <w:szCs w:val="24"/>
        </w:rPr>
        <w:t xml:space="preserve"> </w:t>
      </w:r>
      <w:r w:rsidRPr="0058357D">
        <w:rPr>
          <w:b/>
          <w:sz w:val="24"/>
          <w:szCs w:val="24"/>
        </w:rPr>
        <w:t>Новизна программы</w:t>
      </w:r>
      <w:r w:rsidRPr="000C7BF3">
        <w:rPr>
          <w:sz w:val="24"/>
          <w:szCs w:val="24"/>
        </w:rPr>
        <w:t xml:space="preserve"> заключается в том, что в ней предусмотрено уделить большее количество учебных часов на разучивание и совершенствование тактических приёмов, что позволит учащимся идти в ногу со временем и повысить уровень соревновательной деятельности в волейболе. </w:t>
      </w:r>
    </w:p>
    <w:p w:rsidR="00772C0E" w:rsidRDefault="00772C0E" w:rsidP="00772C0E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Содержание программы разработано на основе</w:t>
      </w:r>
      <w:r>
        <w:rPr>
          <w:b/>
          <w:sz w:val="24"/>
          <w:szCs w:val="24"/>
        </w:rPr>
        <w:t xml:space="preserve"> следующих нормативно-правовых документов</w:t>
      </w:r>
      <w:r>
        <w:rPr>
          <w:sz w:val="24"/>
          <w:szCs w:val="24"/>
        </w:rPr>
        <w:t xml:space="preserve">: </w:t>
      </w:r>
    </w:p>
    <w:p w:rsidR="00772C0E" w:rsidRDefault="00772C0E" w:rsidP="00772C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Федеральный закон  «Об образовании в Российской Федерации» от 29.12.2012г. №273 - ФЗ;</w:t>
      </w:r>
    </w:p>
    <w:p w:rsidR="00772C0E" w:rsidRDefault="00772C0E" w:rsidP="00772C0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 Министерства  образования и молодежной политики Свердловской области от 30.03.2018г.  № 162 –Д «Об утверждении  Концепции  развития образования на территории Свердловской области на период до 2035 года»</w:t>
      </w:r>
    </w:p>
    <w:p w:rsidR="00772C0E" w:rsidRPr="00772C0E" w:rsidRDefault="00772C0E" w:rsidP="00772C0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772C0E">
        <w:rPr>
          <w:sz w:val="24"/>
          <w:szCs w:val="24"/>
        </w:rPr>
        <w:t>Постановление Главного государственного санитарного врача РФ от 28.09.2020г. № 28 "Об утверждении СанПиН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772C0E" w:rsidRDefault="00772C0E" w:rsidP="00772C0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8C5B20">
        <w:rPr>
          <w:rFonts w:ascii="Times New Roman" w:hAnsi="Times New Roman"/>
          <w:sz w:val="24"/>
          <w:szCs w:val="24"/>
        </w:rPr>
        <w:t>-Письмо Минобрнауки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:rsidR="00772C0E" w:rsidRDefault="00772C0E" w:rsidP="00772C0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2C0E" w:rsidRPr="003A3CFC" w:rsidRDefault="00772C0E" w:rsidP="00772C0E">
      <w:pPr>
        <w:ind w:firstLine="709"/>
        <w:jc w:val="both"/>
        <w:rPr>
          <w:sz w:val="24"/>
          <w:szCs w:val="24"/>
        </w:rPr>
      </w:pPr>
      <w:r w:rsidRPr="00236295">
        <w:rPr>
          <w:b/>
          <w:sz w:val="24"/>
          <w:szCs w:val="24"/>
        </w:rPr>
        <w:t>Отличительные особенности</w:t>
      </w:r>
      <w:r>
        <w:rPr>
          <w:b/>
          <w:sz w:val="24"/>
          <w:szCs w:val="24"/>
        </w:rPr>
        <w:t xml:space="preserve"> </w:t>
      </w:r>
      <w:r w:rsidRPr="00236295">
        <w:rPr>
          <w:bCs/>
          <w:sz w:val="24"/>
          <w:szCs w:val="24"/>
        </w:rPr>
        <w:t xml:space="preserve"> данной дополнительной общеобразовательной общеразвивающей программы </w:t>
      </w:r>
      <w:r>
        <w:rPr>
          <w:bCs/>
          <w:sz w:val="24"/>
          <w:szCs w:val="24"/>
        </w:rPr>
        <w:t xml:space="preserve"> </w:t>
      </w:r>
      <w:r w:rsidRPr="003A3CFC">
        <w:rPr>
          <w:sz w:val="24"/>
          <w:szCs w:val="24"/>
        </w:rPr>
        <w:t xml:space="preserve">является упор на изучение новейших технических приёмов, тактических действий и современных методик, что позволяет достигнуть более высокого результата в </w:t>
      </w:r>
      <w:r>
        <w:rPr>
          <w:sz w:val="24"/>
          <w:szCs w:val="24"/>
        </w:rPr>
        <w:t>волейболе,</w:t>
      </w:r>
      <w:r w:rsidRPr="003A3CFC">
        <w:rPr>
          <w:sz w:val="24"/>
          <w:szCs w:val="24"/>
        </w:rPr>
        <w:t xml:space="preserve"> а также внедрение в процесс обучения активной психологической подготовки.  Применение методов психорегуляции (способность спортсмена управлять своими мыслями, чувствами, действиями, то есть быть в хорошем настроении) в учебно-тренировочном процессе и на соревнованиях позволит учащимся добиться наивысших результатов в освоении игры в </w:t>
      </w:r>
      <w:r>
        <w:rPr>
          <w:sz w:val="24"/>
          <w:szCs w:val="24"/>
        </w:rPr>
        <w:t>волейбол</w:t>
      </w:r>
      <w:r w:rsidRPr="003A3CFC">
        <w:rPr>
          <w:sz w:val="24"/>
          <w:szCs w:val="24"/>
        </w:rPr>
        <w:t xml:space="preserve">. </w:t>
      </w:r>
    </w:p>
    <w:p w:rsidR="00772C0E" w:rsidRPr="0008131E" w:rsidRDefault="00772C0E" w:rsidP="00772C0E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08131E">
        <w:rPr>
          <w:color w:val="000000"/>
          <w:spacing w:val="-1"/>
          <w:sz w:val="24"/>
          <w:szCs w:val="24"/>
        </w:rPr>
        <w:t xml:space="preserve">Постоянные взаимодействия с мячом способствуют улучшению </w:t>
      </w:r>
      <w:r w:rsidRPr="00810673">
        <w:rPr>
          <w:color w:val="000000"/>
          <w:spacing w:val="-1"/>
          <w:sz w:val="24"/>
          <w:szCs w:val="24"/>
        </w:rPr>
        <w:t xml:space="preserve">глубинного и периферического зрения, точности и ориентировке в </w:t>
      </w:r>
      <w:r w:rsidRPr="0008131E">
        <w:rPr>
          <w:color w:val="000000"/>
          <w:spacing w:val="-1"/>
          <w:sz w:val="24"/>
          <w:szCs w:val="24"/>
        </w:rPr>
        <w:t>пространстве.</w:t>
      </w:r>
      <w:r>
        <w:rPr>
          <w:color w:val="000000"/>
          <w:spacing w:val="-1"/>
          <w:sz w:val="24"/>
          <w:szCs w:val="24"/>
        </w:rPr>
        <w:t xml:space="preserve"> </w:t>
      </w:r>
      <w:r w:rsidRPr="0008131E">
        <w:rPr>
          <w:color w:val="000000"/>
          <w:spacing w:val="-1"/>
          <w:sz w:val="24"/>
          <w:szCs w:val="24"/>
        </w:rPr>
        <w:t>Игра в волейбол развивает также мгновенную реакцию на зри</w:t>
      </w:r>
      <w:r w:rsidRPr="0008131E">
        <w:rPr>
          <w:color w:val="000000"/>
          <w:spacing w:val="-1"/>
          <w:sz w:val="24"/>
          <w:szCs w:val="24"/>
        </w:rPr>
        <w:softHyphen/>
        <w:t>тельные и слуховые сигналы, повышает мышечное чувство и способ</w:t>
      </w:r>
      <w:r w:rsidRPr="0008131E">
        <w:rPr>
          <w:color w:val="000000"/>
          <w:spacing w:val="-1"/>
          <w:sz w:val="24"/>
          <w:szCs w:val="24"/>
        </w:rPr>
        <w:softHyphen/>
      </w:r>
      <w:r w:rsidRPr="00810673">
        <w:rPr>
          <w:color w:val="000000"/>
          <w:spacing w:val="-1"/>
          <w:sz w:val="24"/>
          <w:szCs w:val="24"/>
        </w:rPr>
        <w:t xml:space="preserve">ность к быстрым чередованиям напряжений и расслаблений мыши. </w:t>
      </w:r>
      <w:r w:rsidRPr="0008131E">
        <w:rPr>
          <w:color w:val="000000"/>
          <w:spacing w:val="-1"/>
          <w:sz w:val="24"/>
          <w:szCs w:val="24"/>
        </w:rPr>
        <w:t>Небольшой объем статических усилий и нагрузок в игре благотвор</w:t>
      </w:r>
      <w:r w:rsidRPr="0008131E">
        <w:rPr>
          <w:color w:val="000000"/>
          <w:spacing w:val="-1"/>
          <w:sz w:val="24"/>
          <w:szCs w:val="24"/>
        </w:rPr>
        <w:softHyphen/>
        <w:t xml:space="preserve">но влияет на рост юных спортсменов. </w:t>
      </w:r>
      <w:r w:rsidRPr="003A3CFC">
        <w:rPr>
          <w:color w:val="000000"/>
          <w:spacing w:val="-1"/>
          <w:sz w:val="24"/>
          <w:szCs w:val="24"/>
        </w:rPr>
        <w:t>Развитие общей физической подготовки юных спортсменов и помогает наиболее одаренным детям достичь высоких спортивных результатов.</w:t>
      </w:r>
    </w:p>
    <w:p w:rsidR="00772C0E" w:rsidRDefault="00772C0E" w:rsidP="00772C0E">
      <w:pPr>
        <w:pStyle w:val="a7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D459E">
        <w:rPr>
          <w:rFonts w:ascii="Times New Roman" w:eastAsia="Calibri" w:hAnsi="Times New Roman"/>
          <w:sz w:val="24"/>
          <w:szCs w:val="24"/>
        </w:rPr>
        <w:t xml:space="preserve">Данная программа разработана </w:t>
      </w:r>
      <w:r w:rsidRPr="00C52B78">
        <w:rPr>
          <w:rFonts w:ascii="Times New Roman" w:eastAsia="Calibri" w:hAnsi="Times New Roman"/>
          <w:b/>
          <w:i/>
          <w:sz w:val="24"/>
          <w:szCs w:val="24"/>
        </w:rPr>
        <w:t>для</w:t>
      </w:r>
      <w:r w:rsidRPr="00C52B78">
        <w:rPr>
          <w:rFonts w:ascii="Times New Roman" w:hAnsi="Times New Roman"/>
          <w:b/>
          <w:i/>
          <w:sz w:val="24"/>
          <w:szCs w:val="24"/>
        </w:rPr>
        <w:t xml:space="preserve"> детей </w:t>
      </w:r>
      <w:r w:rsidR="00076751">
        <w:rPr>
          <w:rFonts w:ascii="Times New Roman" w:hAnsi="Times New Roman"/>
          <w:b/>
          <w:i/>
          <w:sz w:val="24"/>
          <w:szCs w:val="24"/>
        </w:rPr>
        <w:t>12</w:t>
      </w:r>
      <w:bookmarkStart w:id="0" w:name="_GoBack"/>
      <w:bookmarkEnd w:id="0"/>
      <w:r w:rsidRPr="00C52B78">
        <w:rPr>
          <w:rFonts w:ascii="Times New Roman" w:hAnsi="Times New Roman"/>
          <w:b/>
          <w:i/>
          <w:sz w:val="24"/>
          <w:szCs w:val="24"/>
        </w:rPr>
        <w:t>-1</w:t>
      </w:r>
      <w:r>
        <w:rPr>
          <w:rFonts w:ascii="Times New Roman" w:hAnsi="Times New Roman"/>
          <w:b/>
          <w:i/>
          <w:sz w:val="24"/>
          <w:szCs w:val="24"/>
        </w:rPr>
        <w:t>8</w:t>
      </w:r>
      <w:r w:rsidRPr="00C52B78">
        <w:rPr>
          <w:rFonts w:ascii="Times New Roman" w:hAnsi="Times New Roman"/>
          <w:b/>
          <w:i/>
          <w:sz w:val="24"/>
          <w:szCs w:val="24"/>
        </w:rPr>
        <w:t xml:space="preserve"> лет</w:t>
      </w:r>
      <w:r>
        <w:rPr>
          <w:b/>
          <w:i/>
          <w:sz w:val="24"/>
          <w:szCs w:val="24"/>
        </w:rPr>
        <w:t>.</w:t>
      </w:r>
      <w:r w:rsidRPr="00DE644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772C0E" w:rsidRDefault="00772C0E" w:rsidP="00772C0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08EE">
        <w:rPr>
          <w:rFonts w:ascii="Times New Roman" w:hAnsi="Times New Roman"/>
          <w:sz w:val="24"/>
          <w:szCs w:val="24"/>
        </w:rPr>
        <w:t xml:space="preserve"> </w:t>
      </w:r>
    </w:p>
    <w:p w:rsidR="00772C0E" w:rsidRDefault="00772C0E" w:rsidP="00772C0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Продолжительность одного занятия 40- 45 минут. Перерыв между занятиями 10 минут.</w:t>
      </w:r>
    </w:p>
    <w:p w:rsidR="00772C0E" w:rsidRPr="00DE644D" w:rsidRDefault="00772C0E" w:rsidP="00772C0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E644D">
        <w:rPr>
          <w:rFonts w:ascii="Times New Roman" w:hAnsi="Times New Roman"/>
          <w:b/>
          <w:i/>
          <w:sz w:val="24"/>
          <w:szCs w:val="24"/>
        </w:rPr>
        <w:t>Объем программы</w:t>
      </w:r>
      <w:r w:rsidRPr="00DE644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34 часа</w:t>
      </w:r>
    </w:p>
    <w:p w:rsidR="00772C0E" w:rsidRDefault="00772C0E" w:rsidP="00772C0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52B78">
        <w:rPr>
          <w:rFonts w:ascii="Times New Roman" w:hAnsi="Times New Roman"/>
          <w:b/>
          <w:i/>
          <w:sz w:val="24"/>
          <w:szCs w:val="24"/>
        </w:rPr>
        <w:t>Срок реализации</w:t>
      </w:r>
      <w:r w:rsidRPr="00FD459E">
        <w:rPr>
          <w:rFonts w:ascii="Times New Roman" w:hAnsi="Times New Roman"/>
          <w:sz w:val="24"/>
          <w:szCs w:val="24"/>
        </w:rPr>
        <w:t xml:space="preserve"> программы</w:t>
      </w:r>
      <w:r>
        <w:rPr>
          <w:rFonts w:ascii="Times New Roman" w:hAnsi="Times New Roman"/>
          <w:sz w:val="24"/>
          <w:szCs w:val="24"/>
        </w:rPr>
        <w:t xml:space="preserve">:  1 учебный год (34  недели), </w:t>
      </w:r>
    </w:p>
    <w:p w:rsidR="00772C0E" w:rsidRDefault="00772C0E" w:rsidP="00772C0E">
      <w:pPr>
        <w:ind w:firstLine="709"/>
        <w:contextualSpacing/>
        <w:jc w:val="both"/>
        <w:rPr>
          <w:sz w:val="24"/>
          <w:szCs w:val="24"/>
        </w:rPr>
      </w:pPr>
      <w:r w:rsidRPr="00DE644D">
        <w:rPr>
          <w:b/>
          <w:i/>
          <w:sz w:val="24"/>
          <w:szCs w:val="24"/>
        </w:rPr>
        <w:t xml:space="preserve">Уровневость </w:t>
      </w:r>
      <w:r>
        <w:rPr>
          <w:b/>
          <w:i/>
          <w:sz w:val="24"/>
          <w:szCs w:val="24"/>
        </w:rPr>
        <w:t xml:space="preserve">  - </w:t>
      </w:r>
      <w:r w:rsidRPr="00DE644D">
        <w:rPr>
          <w:sz w:val="24"/>
          <w:szCs w:val="24"/>
        </w:rPr>
        <w:t xml:space="preserve">Базовый </w:t>
      </w:r>
    </w:p>
    <w:p w:rsidR="00772C0E" w:rsidRDefault="00772C0E" w:rsidP="00772C0E">
      <w:pPr>
        <w:ind w:firstLine="709"/>
        <w:contextualSpacing/>
        <w:jc w:val="both"/>
        <w:rPr>
          <w:sz w:val="24"/>
          <w:szCs w:val="24"/>
        </w:rPr>
      </w:pPr>
      <w:r w:rsidRPr="00DE644D">
        <w:rPr>
          <w:b/>
          <w:i/>
          <w:sz w:val="24"/>
          <w:szCs w:val="24"/>
        </w:rPr>
        <w:t xml:space="preserve">Формы обучения </w:t>
      </w:r>
      <w:r>
        <w:rPr>
          <w:b/>
          <w:i/>
          <w:sz w:val="24"/>
          <w:szCs w:val="24"/>
        </w:rPr>
        <w:t xml:space="preserve">– </w:t>
      </w:r>
      <w:r w:rsidRPr="000C7BF3">
        <w:rPr>
          <w:sz w:val="24"/>
          <w:szCs w:val="24"/>
        </w:rPr>
        <w:t xml:space="preserve">групповая; </w:t>
      </w:r>
      <w:r>
        <w:rPr>
          <w:sz w:val="24"/>
          <w:szCs w:val="24"/>
        </w:rPr>
        <w:t>индивидуально-групповая, парная.</w:t>
      </w:r>
    </w:p>
    <w:p w:rsidR="00772C0E" w:rsidRDefault="00772C0E" w:rsidP="00772C0E">
      <w:pPr>
        <w:ind w:firstLine="709"/>
        <w:contextualSpacing/>
        <w:jc w:val="both"/>
        <w:rPr>
          <w:sz w:val="24"/>
          <w:szCs w:val="24"/>
        </w:rPr>
      </w:pPr>
      <w:r w:rsidRPr="00DE644D">
        <w:rPr>
          <w:b/>
          <w:i/>
          <w:sz w:val="24"/>
          <w:szCs w:val="24"/>
        </w:rPr>
        <w:t>Виды занятий</w:t>
      </w:r>
      <w:r>
        <w:rPr>
          <w:sz w:val="24"/>
          <w:szCs w:val="24"/>
        </w:rPr>
        <w:t xml:space="preserve"> – игра, мастер-класс, практические занятия, соревнования.</w:t>
      </w:r>
    </w:p>
    <w:p w:rsidR="00772C0E" w:rsidRDefault="00772C0E" w:rsidP="00772C0E">
      <w:pPr>
        <w:ind w:firstLine="709"/>
        <w:jc w:val="both"/>
        <w:rPr>
          <w:sz w:val="24"/>
          <w:szCs w:val="24"/>
        </w:rPr>
      </w:pPr>
      <w:r w:rsidRPr="00DE644D">
        <w:rPr>
          <w:b/>
          <w:i/>
          <w:sz w:val="24"/>
          <w:szCs w:val="24"/>
        </w:rPr>
        <w:t>Формы подведения результатов</w:t>
      </w:r>
      <w:r w:rsidRPr="000C7BF3">
        <w:rPr>
          <w:sz w:val="24"/>
          <w:szCs w:val="24"/>
        </w:rPr>
        <w:t>: зачеты, товарищеские игры, соревнования, практические занятия.</w:t>
      </w:r>
    </w:p>
    <w:p w:rsidR="00772C0E" w:rsidRDefault="00772C0E" w:rsidP="00772C0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108EE">
        <w:rPr>
          <w:rFonts w:ascii="Times New Roman" w:hAnsi="Times New Roman"/>
          <w:b/>
          <w:i/>
          <w:sz w:val="24"/>
          <w:szCs w:val="24"/>
        </w:rPr>
        <w:t>Наполняемость учебной группы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E108EE">
        <w:rPr>
          <w:rFonts w:ascii="Times New Roman" w:hAnsi="Times New Roman"/>
          <w:sz w:val="24"/>
          <w:szCs w:val="24"/>
        </w:rPr>
        <w:t>Минимальное к</w:t>
      </w:r>
      <w:r>
        <w:rPr>
          <w:rFonts w:ascii="Times New Roman" w:hAnsi="Times New Roman"/>
          <w:sz w:val="24"/>
          <w:szCs w:val="24"/>
        </w:rPr>
        <w:t xml:space="preserve">оличество обучающихся в группе </w:t>
      </w:r>
      <w:r w:rsidRPr="00E108EE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-20</w:t>
      </w:r>
      <w:r w:rsidRPr="00E108EE">
        <w:rPr>
          <w:rFonts w:ascii="Times New Roman" w:hAnsi="Times New Roman"/>
          <w:sz w:val="24"/>
          <w:szCs w:val="24"/>
        </w:rPr>
        <w:t xml:space="preserve"> чел.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C0E" w:rsidRDefault="00772C0E" w:rsidP="00772C0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C7BF3">
        <w:rPr>
          <w:rFonts w:ascii="Times New Roman" w:hAnsi="Times New Roman" w:cs="Times New Roman"/>
          <w:b/>
          <w:sz w:val="24"/>
          <w:szCs w:val="24"/>
        </w:rPr>
        <w:t xml:space="preserve">.2.Цель и задачи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общеразвивающей </w:t>
      </w:r>
      <w:r w:rsidRPr="000C7BF3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772C0E" w:rsidRPr="000C7BF3" w:rsidRDefault="00772C0E" w:rsidP="00772C0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C0E" w:rsidRDefault="00772C0E" w:rsidP="00772C0E">
      <w:pPr>
        <w:ind w:firstLine="709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  <w:r w:rsidRPr="00DE644D">
        <w:rPr>
          <w:rFonts w:eastAsiaTheme="minorHAnsi"/>
          <w:b/>
          <w:sz w:val="24"/>
          <w:szCs w:val="24"/>
          <w:lang w:eastAsia="en-US" w:bidi="ar-SA"/>
        </w:rPr>
        <w:t>Цель</w:t>
      </w:r>
      <w:r>
        <w:rPr>
          <w:rFonts w:eastAsiaTheme="minorHAnsi"/>
          <w:b/>
          <w:sz w:val="24"/>
          <w:szCs w:val="24"/>
          <w:lang w:eastAsia="en-US" w:bidi="ar-SA"/>
        </w:rPr>
        <w:t>:</w:t>
      </w:r>
      <w:r w:rsidRPr="000C7BF3">
        <w:rPr>
          <w:rFonts w:eastAsiaTheme="minorHAnsi"/>
          <w:sz w:val="24"/>
          <w:szCs w:val="24"/>
          <w:lang w:eastAsia="en-US" w:bidi="ar-SA"/>
        </w:rPr>
        <w:t xml:space="preserve"> углублённое изучение спортивной игры волейбол.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b/>
          <w:sz w:val="24"/>
          <w:szCs w:val="24"/>
          <w:lang w:eastAsia="en-US" w:bidi="ar-SA"/>
        </w:rPr>
        <w:t>Задачи</w:t>
      </w:r>
      <w:r w:rsidRPr="00BF0F3A">
        <w:rPr>
          <w:rFonts w:eastAsiaTheme="minorHAnsi"/>
          <w:sz w:val="24"/>
          <w:szCs w:val="24"/>
          <w:lang w:eastAsia="en-US" w:bidi="ar-SA"/>
        </w:rPr>
        <w:t>:</w:t>
      </w:r>
      <w:r>
        <w:rPr>
          <w:rFonts w:eastAsiaTheme="minorHAnsi"/>
          <w:sz w:val="24"/>
          <w:szCs w:val="24"/>
          <w:lang w:eastAsia="en-US" w:bidi="ar-SA"/>
        </w:rPr>
        <w:t xml:space="preserve">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F0F3A">
        <w:rPr>
          <w:rFonts w:ascii="Times New Roman" w:hAnsi="Times New Roman" w:cs="Times New Roman"/>
          <w:b/>
          <w:sz w:val="24"/>
          <w:szCs w:val="24"/>
        </w:rPr>
        <w:t xml:space="preserve">1. Обучающие задачи: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0F3A">
        <w:rPr>
          <w:rFonts w:ascii="Times New Roman" w:hAnsi="Times New Roman" w:cs="Times New Roman"/>
          <w:sz w:val="24"/>
          <w:szCs w:val="24"/>
        </w:rPr>
        <w:t>- Обучение техники приемов и передач мяча.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0F3A">
        <w:rPr>
          <w:rFonts w:ascii="Times New Roman" w:hAnsi="Times New Roman" w:cs="Times New Roman"/>
          <w:sz w:val="24"/>
          <w:szCs w:val="24"/>
        </w:rPr>
        <w:t xml:space="preserve">- Обучение основными приемами техники и тактики игры.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F0F3A">
        <w:rPr>
          <w:rFonts w:ascii="Times New Roman" w:hAnsi="Times New Roman" w:cs="Times New Roman"/>
          <w:b/>
          <w:sz w:val="24"/>
          <w:szCs w:val="24"/>
        </w:rPr>
        <w:t xml:space="preserve">2. Развивающие задачи: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0F3A">
        <w:rPr>
          <w:rFonts w:ascii="Times New Roman" w:hAnsi="Times New Roman" w:cs="Times New Roman"/>
          <w:sz w:val="24"/>
          <w:szCs w:val="24"/>
        </w:rPr>
        <w:t xml:space="preserve">- Формирование навыков сотрудничества в тренировочных, игровых ситуациях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0F3A">
        <w:rPr>
          <w:rFonts w:ascii="Times New Roman" w:hAnsi="Times New Roman" w:cs="Times New Roman"/>
          <w:sz w:val="24"/>
          <w:szCs w:val="24"/>
        </w:rPr>
        <w:t xml:space="preserve">- Развитие основных физических качеств: силы, быстроты, выносливости, координации  и гибкости;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0F3A">
        <w:rPr>
          <w:rFonts w:ascii="Times New Roman" w:hAnsi="Times New Roman" w:cs="Times New Roman"/>
          <w:sz w:val="24"/>
          <w:szCs w:val="24"/>
        </w:rPr>
        <w:t xml:space="preserve">- Формирование у занимающихся необходимых теоретических знаний в области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0F3A">
        <w:rPr>
          <w:rFonts w:ascii="Times New Roman" w:hAnsi="Times New Roman" w:cs="Times New Roman"/>
          <w:sz w:val="24"/>
          <w:szCs w:val="24"/>
        </w:rPr>
        <w:t xml:space="preserve">физической культуры для самостоятельного использования их в повседневной жизни.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0F3A">
        <w:rPr>
          <w:rFonts w:ascii="Times New Roman" w:hAnsi="Times New Roman" w:cs="Times New Roman"/>
          <w:b/>
          <w:sz w:val="24"/>
          <w:szCs w:val="24"/>
        </w:rPr>
        <w:t>3.</w:t>
      </w:r>
      <w:r w:rsidRPr="00BF0F3A">
        <w:rPr>
          <w:rFonts w:ascii="Times New Roman" w:hAnsi="Times New Roman" w:cs="Times New Roman"/>
          <w:sz w:val="24"/>
          <w:szCs w:val="24"/>
        </w:rPr>
        <w:t xml:space="preserve"> </w:t>
      </w:r>
      <w:r w:rsidRPr="00BF0F3A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  <w:r w:rsidRPr="00BF0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0F3A">
        <w:rPr>
          <w:rFonts w:ascii="Times New Roman" w:hAnsi="Times New Roman" w:cs="Times New Roman"/>
          <w:sz w:val="24"/>
          <w:szCs w:val="24"/>
        </w:rPr>
        <w:t xml:space="preserve">- Формирование у занимающихся устойчивого интереса к занятиям волейбола;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F0F3A">
        <w:rPr>
          <w:rFonts w:ascii="Times New Roman" w:hAnsi="Times New Roman" w:cs="Times New Roman"/>
          <w:sz w:val="24"/>
          <w:szCs w:val="24"/>
        </w:rPr>
        <w:t xml:space="preserve">- Воспитание моральных и волевых качеств; </w:t>
      </w:r>
    </w:p>
    <w:p w:rsidR="00772C0E" w:rsidRPr="00BF0F3A" w:rsidRDefault="00772C0E" w:rsidP="00772C0E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BF0F3A">
        <w:rPr>
          <w:rFonts w:ascii="Times New Roman" w:hAnsi="Times New Roman" w:cs="Times New Roman"/>
          <w:sz w:val="24"/>
          <w:szCs w:val="24"/>
        </w:rPr>
        <w:t>- Развитие чувства коллективизма.</w:t>
      </w:r>
      <w:r w:rsidRPr="00BF0F3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72C0E" w:rsidRDefault="00772C0E" w:rsidP="00772C0E">
      <w:pPr>
        <w:ind w:firstLine="709"/>
        <w:contextualSpacing/>
        <w:jc w:val="center"/>
        <w:rPr>
          <w:b/>
          <w:sz w:val="24"/>
          <w:szCs w:val="24"/>
        </w:rPr>
      </w:pPr>
    </w:p>
    <w:p w:rsidR="00772C0E" w:rsidRPr="00DE644D" w:rsidRDefault="00772C0E" w:rsidP="00772C0E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1.3. </w:t>
      </w:r>
      <w:r w:rsidRPr="00DE644D">
        <w:rPr>
          <w:b/>
          <w:sz w:val="24"/>
          <w:szCs w:val="24"/>
        </w:rPr>
        <w:t>Содержание общеразвивающей программы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D91">
        <w:rPr>
          <w:rFonts w:ascii="Times New Roman" w:hAnsi="Times New Roman"/>
          <w:b/>
          <w:bCs/>
          <w:sz w:val="24"/>
          <w:szCs w:val="24"/>
        </w:rPr>
        <w:t>Учебно-тематический план</w:t>
      </w:r>
      <w:r w:rsidRPr="00DE64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2C0E" w:rsidRDefault="00772C0E" w:rsidP="00772C0E">
      <w:pPr>
        <w:pStyle w:val="a7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97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5132"/>
        <w:gridCol w:w="1531"/>
        <w:gridCol w:w="992"/>
        <w:gridCol w:w="851"/>
      </w:tblGrid>
      <w:tr w:rsidR="00772C0E" w:rsidRPr="000C7BF3" w:rsidTr="004560BD">
        <w:trPr>
          <w:cantSplit/>
          <w:trHeight w:val="299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b/>
                <w:sz w:val="24"/>
                <w:szCs w:val="24"/>
              </w:rPr>
            </w:pPr>
            <w:r w:rsidRPr="000C7BF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b/>
                <w:sz w:val="24"/>
                <w:szCs w:val="24"/>
              </w:rPr>
            </w:pPr>
            <w:r w:rsidRPr="000C7BF3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b/>
                <w:sz w:val="24"/>
                <w:szCs w:val="24"/>
              </w:rPr>
            </w:pPr>
            <w:r w:rsidRPr="000C7BF3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772C0E" w:rsidRPr="000C7BF3" w:rsidTr="004560BD">
        <w:trPr>
          <w:cantSplit/>
          <w:trHeight w:val="247"/>
        </w:trPr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0E" w:rsidRPr="000C7BF3" w:rsidRDefault="00772C0E" w:rsidP="004560BD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0C7BF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2C0E" w:rsidRPr="000C7BF3" w:rsidRDefault="00772C0E" w:rsidP="004560BD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0C7BF3">
              <w:rPr>
                <w:b/>
                <w:sz w:val="24"/>
                <w:szCs w:val="24"/>
              </w:rPr>
              <w:t>Практ.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2C0E" w:rsidRPr="000C7BF3" w:rsidRDefault="00772C0E" w:rsidP="004560BD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0C7BF3">
              <w:rPr>
                <w:b/>
                <w:sz w:val="24"/>
                <w:szCs w:val="24"/>
              </w:rPr>
              <w:t>Теор.</w:t>
            </w:r>
          </w:p>
        </w:tc>
      </w:tr>
      <w:tr w:rsidR="00772C0E" w:rsidRPr="000C7BF3" w:rsidTr="004560BD">
        <w:trPr>
          <w:trHeight w:val="1066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C0E" w:rsidRPr="000C7BF3" w:rsidRDefault="00772C0E" w:rsidP="004560BD">
            <w:pPr>
              <w:tabs>
                <w:tab w:val="left" w:pos="3900"/>
              </w:tabs>
              <w:snapToGri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Теоретические сведения. Правила и судейство игр по волейболу.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0E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</w:p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72C0E" w:rsidRPr="000C7BF3" w:rsidTr="004560BD">
        <w:trPr>
          <w:trHeight w:val="73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C0E" w:rsidRPr="000C7BF3" w:rsidRDefault="00772C0E" w:rsidP="004560BD">
            <w:pPr>
              <w:tabs>
                <w:tab w:val="left" w:pos="3900"/>
              </w:tabs>
              <w:snapToGri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Общеразвивающие и подготовительные упражнения.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72C0E" w:rsidRPr="000C7BF3" w:rsidTr="004560BD">
        <w:trPr>
          <w:trHeight w:val="56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Перемещение в стойке приставными шагами: правым, левым боком, лицом вперед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72C0E" w:rsidRPr="000C7BF3" w:rsidTr="004560BD">
        <w:trPr>
          <w:trHeight w:val="54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Сочетание способов перемещений (бег, остановки, повороты, прыжки вверх)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72C0E" w:rsidRPr="000C7BF3" w:rsidTr="004560BD">
        <w:trPr>
          <w:trHeight w:val="54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Передача сверху двумя руками вперед-вверх (в опорном положении)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54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Совершенствование техники передачи мяча  сверху двумя руками вперед-вверх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54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Передача сверху двумя руками в прыжке (вдоль сетки и через сетку)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54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Передача сверху двумя руками, стоя спиной в направлении передачи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Передача мяча снизу двумя руками над собой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Передача мяча снизу двумя руками в парах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8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Нижняя прямая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Верхняя прямая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Подача в прыжке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8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F22C71" w:rsidRDefault="00772C0E" w:rsidP="004560BD">
            <w:pPr>
              <w:suppressAutoHyphens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Прямой нападающий удар (по ходу)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</w:t>
            </w:r>
            <w:r w:rsidRPr="000C7BF3">
              <w:rPr>
                <w:sz w:val="24"/>
                <w:szCs w:val="24"/>
              </w:rPr>
              <w:t>дающий удар с переводом вправо (влево)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Прием мяча снизу двумя руками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72C0E" w:rsidRPr="000C7BF3" w:rsidTr="004560BD">
        <w:trPr>
          <w:trHeight w:val="28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F22C71" w:rsidRDefault="00772C0E" w:rsidP="004560BD">
            <w:pPr>
              <w:suppressAutoHyphens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Прием мяча сверху двумя руками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Прием мяча, отраженного сеткой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Совершенствование техники приема мяча.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Учебная игра Волейбол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Одиночное блокирование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Групповое блокирование (вдвоем, втроем)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8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Страховка при блокировании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8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rFonts w:eastAsia="Calibri"/>
                <w:sz w:val="24"/>
                <w:szCs w:val="24"/>
                <w:lang w:eastAsia="en-US"/>
              </w:rPr>
              <w:t>Блокирование нападающего броска с передачи. Подача мяча.</w:t>
            </w:r>
            <w:r w:rsidRPr="000C7BF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Игра по упрощённым правилам.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F22C71" w:rsidRDefault="00772C0E" w:rsidP="004560BD">
            <w:pPr>
              <w:suppressAutoHyphens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Индивидуальные тактические действия в нападении, защите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Групповые тактические действия в нападении, защите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F22C71" w:rsidRDefault="00772C0E" w:rsidP="004560BD">
            <w:pPr>
              <w:suppressAutoHyphens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28-29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Командные тактические действия в нападении, защите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72C0E" w:rsidRPr="000C7BF3" w:rsidTr="004560BD">
        <w:trPr>
          <w:trHeight w:val="28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F22C71" w:rsidRDefault="00772C0E" w:rsidP="004560BD">
            <w:pPr>
              <w:suppressAutoHyphens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Двухсторонняя учебная игра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</w:t>
            </w:r>
          </w:p>
        </w:tc>
      </w:tr>
      <w:tr w:rsidR="00772C0E" w:rsidRPr="000C7BF3" w:rsidTr="004560BD">
        <w:trPr>
          <w:trHeight w:val="2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F22C71" w:rsidRDefault="00772C0E" w:rsidP="004560BD">
            <w:pPr>
              <w:suppressAutoHyphens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31-34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Учебная игра Волейбол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72C0E" w:rsidRPr="000C7BF3" w:rsidTr="004560BD">
        <w:trPr>
          <w:trHeight w:val="281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2C0E" w:rsidRPr="000C7BF3" w:rsidRDefault="00772C0E" w:rsidP="004560BD">
            <w:pPr>
              <w:pStyle w:val="a5"/>
              <w:suppressAutoHyphens/>
              <w:snapToGrid w:val="0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0E" w:rsidRPr="000C7BF3" w:rsidRDefault="00772C0E" w:rsidP="004560BD">
            <w:pPr>
              <w:snapToGrid w:val="0"/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0E" w:rsidRPr="000C7BF3" w:rsidRDefault="00772C0E" w:rsidP="004560BD">
            <w:pPr>
              <w:snapToGrid w:val="0"/>
              <w:ind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0E" w:rsidRPr="000C7BF3" w:rsidRDefault="00772C0E" w:rsidP="004560BD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</w:tbl>
    <w:p w:rsidR="00772C0E" w:rsidRDefault="00772C0E" w:rsidP="00772C0E">
      <w:pPr>
        <w:ind w:firstLine="709"/>
        <w:contextualSpacing/>
        <w:jc w:val="center"/>
        <w:rPr>
          <w:b/>
          <w:sz w:val="24"/>
          <w:szCs w:val="24"/>
        </w:rPr>
      </w:pPr>
    </w:p>
    <w:p w:rsidR="00772C0E" w:rsidRDefault="00772C0E" w:rsidP="00772C0E">
      <w:pPr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учебного плана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Основные понятия об игре в волейбол</w:t>
      </w:r>
      <w:r w:rsidRPr="000C7BF3">
        <w:rPr>
          <w:rFonts w:eastAsia="Calibri"/>
          <w:sz w:val="24"/>
          <w:szCs w:val="24"/>
          <w:lang w:eastAsia="en-US"/>
        </w:rPr>
        <w:t>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Понятие о спортивной тренировке, её цель, задачи и основное содержание. Понятие физической культуры. Физическая культура как средство воспитания организованности, трудолюбия, воли и других нравственных качеств и жизненно важных умений и навыков. Комплектование группы.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Правила волейбола.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Правила игры в волейбол. Основные правила соревнований.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Тактическая подготовка игроков.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 xml:space="preserve">Основное содержание тактики и тактической подготовки. Командная и индивидуальная 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lastRenderedPageBreak/>
        <w:t>тактика. Тактика защиты и нападения.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Физическая подготовка игроков.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Понятие о физической подготовке юного спортсмена. Основные сведения о её содержании и видах. Развитие физических качеств: силы, быстроты, прыгучести, выносливости, ловкости, гибкости.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 xml:space="preserve">Техническая подготовка игроков. 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 xml:space="preserve">Ознакомление начинающих волейболистов с основными группами технических приёмов, позволяющих успешно вести игровую деятельность. 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Передачи мяча.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Передача мяча сверху двумя руками; над собой и после перемещения различными способами; в парах; в треугольнике; передачи в стену; на точность с собственного подбрасывания и партнёра.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Командные действия.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Система игры со второй передачи игроком передней линии: приём подачи и первая передача в зону 3 (2), вторая передача игроку зоны 4 (2).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Приём подачи.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Подающие поочерёдно подают мяч. На противоположной стороне площадки игроки принимают мяч к сетке в зону 3. В зоне 3 игрок отбивает мяч через сетку. Выполнив предварительно передачу над собой. После 3-4 подач принимающие смещаются по кругу.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Перемещение игроков при подаче и приёме мяча.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Стойки основная, низкая; ходьба, бег, перемещение приставными шагами лицом, боком (правым, левым), спиной вперед; двойной шаг, скачок вперед; остановка шагом; сочетание стоек и перемещений, способов перемещений.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Подача мяча.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Нижняя прямая (боковая); в стену – расстояние 6-9м, отметка на высоте 2м, через сетку – расстояние 6м, 9м; из-за лицевой линии в пределы площадки, правую, левую половины площадки.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Атакующие удары.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Прямой нападающий удар; ритм разбега в три шага; ударное движение кистью по мячу: стоя у стены; удар через сетку, подброшенному партнером; удар с передачи.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Игра в защите. Блокирование.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Блокирование в прыжке; блокирование удара по подброшенному мячу (блокирующий на подставке, на площадке), удар с передачи (блок).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Упражнения на развитие прыгучести</w:t>
      </w:r>
      <w:r w:rsidRPr="000C7BF3">
        <w:rPr>
          <w:rFonts w:eastAsia="Calibri"/>
          <w:sz w:val="24"/>
          <w:szCs w:val="24"/>
          <w:lang w:eastAsia="en-US"/>
        </w:rPr>
        <w:t>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Прыжковые упражнения с отягощениями и без них, основные и имитационные упражнения.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1. Прыжки с места, с разбега, доставая баскетбольный щит, кольцо.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2. Прыжки из глубокого приседа.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3. Прыжки со скакалкой на двух ногах (варианты: с ноги на ногу; с продвижением вперед; на одной ноге; в приседе; высоко поднимая бёдра).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Игра в нападении.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Удар из зоны 4 с передачи из зоны 3, удар из зоны 2 с передачи из зоны 3, удар из зоны 3 с передачи из зоны.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Комплексные технические упражнения</w:t>
      </w:r>
      <w:r w:rsidRPr="000C7BF3">
        <w:rPr>
          <w:rFonts w:eastAsia="Calibri"/>
          <w:sz w:val="24"/>
          <w:szCs w:val="24"/>
          <w:lang w:eastAsia="en-US"/>
        </w:rPr>
        <w:t>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Жонглирование мячом. Выполняются попеременно удары правой и левой ногой. Техника защиты. Передача сверху двумя руками в прыжке. Чередование способов передачи мяча.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b/>
          <w:sz w:val="24"/>
          <w:szCs w:val="24"/>
          <w:lang w:eastAsia="en-US"/>
        </w:rPr>
        <w:t>Групповые действия волейболистов</w:t>
      </w:r>
      <w:r w:rsidRPr="000C7BF3">
        <w:rPr>
          <w:rFonts w:eastAsia="Calibri"/>
          <w:sz w:val="24"/>
          <w:szCs w:val="24"/>
          <w:lang w:eastAsia="en-US"/>
        </w:rPr>
        <w:t>.</w:t>
      </w:r>
    </w:p>
    <w:p w:rsidR="00772C0E" w:rsidRPr="000C7BF3" w:rsidRDefault="00772C0E" w:rsidP="00772C0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C7BF3">
        <w:rPr>
          <w:rFonts w:eastAsia="Calibri"/>
          <w:sz w:val="24"/>
          <w:szCs w:val="24"/>
          <w:lang w:eastAsia="en-US"/>
        </w:rPr>
        <w:t>Взаимодействие при первой передаче игроков зон 3, 4 и 2; при второй передаче игроков зон 3, 4, 2; взаимодействие при первой передаче игроков зон 6, 5, 1 и 3, 4, 2 при приёме подачи.</w:t>
      </w:r>
    </w:p>
    <w:p w:rsidR="00772C0E" w:rsidRDefault="00772C0E" w:rsidP="00772C0E">
      <w:pPr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1.4. </w:t>
      </w:r>
      <w:r w:rsidRPr="000C7BF3">
        <w:rPr>
          <w:b/>
          <w:sz w:val="24"/>
          <w:szCs w:val="24"/>
        </w:rPr>
        <w:t>Планируемые результаты</w:t>
      </w:r>
    </w:p>
    <w:p w:rsidR="00772C0E" w:rsidRPr="000C7BF3" w:rsidRDefault="00772C0E" w:rsidP="00772C0E">
      <w:pPr>
        <w:ind w:firstLine="709"/>
        <w:contextualSpacing/>
        <w:jc w:val="center"/>
        <w:rPr>
          <w:b/>
          <w:sz w:val="24"/>
          <w:szCs w:val="24"/>
        </w:rPr>
      </w:pP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b/>
          <w:sz w:val="24"/>
          <w:szCs w:val="28"/>
        </w:rPr>
        <w:t>Личностными</w:t>
      </w:r>
      <w:r w:rsidRPr="00A16833">
        <w:rPr>
          <w:sz w:val="24"/>
          <w:szCs w:val="28"/>
        </w:rPr>
        <w:t xml:space="preserve"> результатами освоения учащимися содержания программы являются следующие умения: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проявлять дисциплинированность, трудолюбие и упорство в достижении поставленных целей;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оказывать бескорыстную помощь своим сверстникам, находить с ними общий язык и общие интересы.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b/>
          <w:sz w:val="24"/>
          <w:szCs w:val="28"/>
        </w:rPr>
        <w:t>Метапредметными</w:t>
      </w:r>
      <w:r w:rsidRPr="00A16833">
        <w:rPr>
          <w:sz w:val="24"/>
          <w:szCs w:val="28"/>
        </w:rPr>
        <w:t xml:space="preserve"> результатами освоения учащимися содержания программы являются следующие умения: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находить ошибки при выполнении учебных заданий, отбирать способы их исправления;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планировать собственную деятельность, распределять нагрузку и отдых в процессе ее выполнения;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оценивать красоту телосложения и осанки, сравнивать их с эталонными образцами;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         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b/>
          <w:sz w:val="24"/>
          <w:szCs w:val="28"/>
        </w:rPr>
        <w:t>Предметными</w:t>
      </w:r>
      <w:r w:rsidRPr="00A16833">
        <w:rPr>
          <w:sz w:val="24"/>
          <w:szCs w:val="28"/>
        </w:rPr>
        <w:t xml:space="preserve"> результатами освоения учащимися содержания программы являются следующие умения: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излагать факты истории развития волейбола , характеризовать его  роль и значение в жизнедеятельности человека,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представлять волейбол как средство укрепления здоровья, физического развития и физической подготовки человека;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взаимодействовать со сверстниками по правилам проведения подвижных игр и соревнований;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 xml:space="preserve">— в доступной форме объяснять правила (технику) выполнения двигательных </w:t>
      </w:r>
      <w:r w:rsidRPr="00A16833">
        <w:rPr>
          <w:sz w:val="24"/>
          <w:szCs w:val="28"/>
        </w:rPr>
        <w:lastRenderedPageBreak/>
        <w:t>действий, анализировать и находить ошибки, эффективно их исправлять;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772C0E" w:rsidRPr="00A16833" w:rsidRDefault="00772C0E" w:rsidP="00772C0E">
      <w:pPr>
        <w:ind w:firstLine="709"/>
        <w:jc w:val="both"/>
        <w:rPr>
          <w:sz w:val="24"/>
          <w:szCs w:val="28"/>
        </w:rPr>
      </w:pPr>
      <w:r w:rsidRPr="00A16833">
        <w:rPr>
          <w:sz w:val="24"/>
          <w:szCs w:val="28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772C0E" w:rsidRPr="00331489" w:rsidRDefault="00772C0E" w:rsidP="00772C0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C0E" w:rsidRPr="000C7BF3" w:rsidRDefault="00772C0E" w:rsidP="00772C0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BF3">
        <w:rPr>
          <w:rFonts w:ascii="Times New Roman" w:hAnsi="Times New Roman" w:cs="Times New Roman"/>
          <w:b/>
          <w:sz w:val="24"/>
          <w:szCs w:val="24"/>
        </w:rPr>
        <w:t>2. Комплекс организационно-педагогических условий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BF3">
        <w:rPr>
          <w:rFonts w:ascii="Times New Roman" w:hAnsi="Times New Roman" w:cs="Times New Roman"/>
          <w:b/>
          <w:sz w:val="24"/>
          <w:szCs w:val="24"/>
        </w:rPr>
        <w:t xml:space="preserve">2.1. </w:t>
      </w:r>
      <w:r>
        <w:rPr>
          <w:rFonts w:ascii="Times New Roman" w:hAnsi="Times New Roman" w:cs="Times New Roman"/>
          <w:b/>
          <w:sz w:val="24"/>
          <w:szCs w:val="24"/>
        </w:rPr>
        <w:t xml:space="preserve">Условия реализации программы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C0E" w:rsidRPr="0008131E" w:rsidRDefault="00772C0E" w:rsidP="00772C0E">
      <w:pPr>
        <w:ind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М</w:t>
      </w:r>
      <w:r>
        <w:rPr>
          <w:i/>
          <w:iCs/>
          <w:sz w:val="24"/>
        </w:rPr>
        <w:t>атериально-техническо</w:t>
      </w:r>
      <w:r w:rsidRPr="00D071EF">
        <w:rPr>
          <w:i/>
          <w:iCs/>
          <w:sz w:val="24"/>
        </w:rPr>
        <w:t xml:space="preserve">е </w:t>
      </w:r>
      <w:r>
        <w:rPr>
          <w:i/>
          <w:iCs/>
          <w:sz w:val="24"/>
        </w:rPr>
        <w:t xml:space="preserve">обеспечение </w:t>
      </w:r>
      <w:r w:rsidRPr="00D071EF">
        <w:rPr>
          <w:sz w:val="24"/>
        </w:rPr>
        <w:t xml:space="preserve"> реализации программы</w:t>
      </w:r>
      <w:r>
        <w:rPr>
          <w:sz w:val="24"/>
        </w:rPr>
        <w:t>:</w:t>
      </w:r>
    </w:p>
    <w:p w:rsidR="00772C0E" w:rsidRPr="00810673" w:rsidRDefault="00772C0E" w:rsidP="00772C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10673">
        <w:rPr>
          <w:sz w:val="24"/>
          <w:szCs w:val="24"/>
        </w:rPr>
        <w:t>Сетка волейбольная - 2 шт.</w:t>
      </w:r>
    </w:p>
    <w:p w:rsidR="00772C0E" w:rsidRPr="00810673" w:rsidRDefault="00772C0E" w:rsidP="00772C0E">
      <w:pPr>
        <w:ind w:firstLine="709"/>
        <w:jc w:val="both"/>
        <w:rPr>
          <w:sz w:val="24"/>
          <w:szCs w:val="24"/>
        </w:rPr>
      </w:pPr>
      <w:r w:rsidRPr="00810673">
        <w:rPr>
          <w:sz w:val="24"/>
          <w:szCs w:val="24"/>
        </w:rPr>
        <w:t>2. Гимнастические стенки - 6-8 шт.</w:t>
      </w:r>
    </w:p>
    <w:p w:rsidR="00772C0E" w:rsidRPr="00810673" w:rsidRDefault="00772C0E" w:rsidP="00772C0E">
      <w:pPr>
        <w:ind w:firstLine="709"/>
        <w:jc w:val="both"/>
        <w:rPr>
          <w:sz w:val="24"/>
          <w:szCs w:val="24"/>
        </w:rPr>
      </w:pPr>
      <w:r w:rsidRPr="00810673">
        <w:rPr>
          <w:sz w:val="24"/>
          <w:szCs w:val="24"/>
        </w:rPr>
        <w:t>3. Гимнастические скамейки - 3-4 шт.</w:t>
      </w:r>
    </w:p>
    <w:p w:rsidR="00772C0E" w:rsidRPr="00810673" w:rsidRDefault="00772C0E" w:rsidP="00772C0E">
      <w:pPr>
        <w:ind w:firstLine="709"/>
        <w:jc w:val="both"/>
        <w:rPr>
          <w:sz w:val="24"/>
          <w:szCs w:val="24"/>
        </w:rPr>
      </w:pPr>
      <w:r w:rsidRPr="00810673">
        <w:rPr>
          <w:sz w:val="24"/>
          <w:szCs w:val="24"/>
        </w:rPr>
        <w:t>4. Гимнастические маты - 3 шт.</w:t>
      </w:r>
    </w:p>
    <w:p w:rsidR="00772C0E" w:rsidRPr="00810673" w:rsidRDefault="00772C0E" w:rsidP="00772C0E">
      <w:pPr>
        <w:ind w:firstLine="709"/>
        <w:jc w:val="both"/>
        <w:rPr>
          <w:sz w:val="24"/>
          <w:szCs w:val="24"/>
        </w:rPr>
      </w:pPr>
      <w:r w:rsidRPr="00810673">
        <w:rPr>
          <w:sz w:val="24"/>
          <w:szCs w:val="24"/>
        </w:rPr>
        <w:t>5. Скакалки - 10 шт.</w:t>
      </w:r>
    </w:p>
    <w:p w:rsidR="00772C0E" w:rsidRPr="00810673" w:rsidRDefault="00772C0E" w:rsidP="00772C0E">
      <w:pPr>
        <w:ind w:firstLine="709"/>
        <w:jc w:val="both"/>
        <w:rPr>
          <w:sz w:val="24"/>
          <w:szCs w:val="24"/>
        </w:rPr>
      </w:pPr>
      <w:r w:rsidRPr="00810673">
        <w:rPr>
          <w:sz w:val="24"/>
          <w:szCs w:val="24"/>
        </w:rPr>
        <w:t>6. Мячи набивные (масса 1 кг) - 5 шт.</w:t>
      </w:r>
    </w:p>
    <w:p w:rsidR="00772C0E" w:rsidRPr="00810673" w:rsidRDefault="00772C0E" w:rsidP="00772C0E">
      <w:pPr>
        <w:ind w:firstLine="709"/>
        <w:jc w:val="both"/>
        <w:rPr>
          <w:sz w:val="24"/>
          <w:szCs w:val="24"/>
        </w:rPr>
      </w:pPr>
      <w:r w:rsidRPr="00810673">
        <w:rPr>
          <w:sz w:val="24"/>
          <w:szCs w:val="24"/>
        </w:rPr>
        <w:t>7. Резиновые амортизаторы - 5 шт.</w:t>
      </w:r>
    </w:p>
    <w:p w:rsidR="00772C0E" w:rsidRPr="00810673" w:rsidRDefault="00772C0E" w:rsidP="00772C0E">
      <w:pPr>
        <w:ind w:firstLine="709"/>
        <w:jc w:val="both"/>
        <w:rPr>
          <w:sz w:val="24"/>
          <w:szCs w:val="24"/>
        </w:rPr>
      </w:pPr>
      <w:r w:rsidRPr="00810673">
        <w:rPr>
          <w:sz w:val="24"/>
          <w:szCs w:val="24"/>
        </w:rPr>
        <w:t>8. Мячи волейбольные (для мини-волейбола) - 12 шт.</w:t>
      </w:r>
    </w:p>
    <w:p w:rsidR="00772C0E" w:rsidRDefault="00772C0E" w:rsidP="00772C0E">
      <w:pPr>
        <w:ind w:firstLine="709"/>
        <w:jc w:val="both"/>
        <w:rPr>
          <w:sz w:val="24"/>
          <w:szCs w:val="24"/>
        </w:rPr>
      </w:pPr>
      <w:r w:rsidRPr="00810673">
        <w:rPr>
          <w:sz w:val="24"/>
          <w:szCs w:val="24"/>
        </w:rPr>
        <w:t>9. Рулетка-1 штуки.</w:t>
      </w:r>
    </w:p>
    <w:p w:rsidR="00772C0E" w:rsidRPr="000A526F" w:rsidRDefault="00772C0E" w:rsidP="00772C0E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</w:t>
      </w:r>
      <w:r w:rsidRPr="000A526F">
        <w:rPr>
          <w:i/>
          <w:sz w:val="24"/>
          <w:szCs w:val="24"/>
        </w:rPr>
        <w:t xml:space="preserve">нформационное обеспечение </w:t>
      </w:r>
    </w:p>
    <w:p w:rsidR="00772C0E" w:rsidRPr="007F7F11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F11">
        <w:rPr>
          <w:rFonts w:ascii="Times New Roman" w:hAnsi="Times New Roman" w:cs="Times New Roman"/>
          <w:sz w:val="24"/>
          <w:szCs w:val="24"/>
        </w:rPr>
        <w:t>Видеозаписи игр и соревнований  о волейболе</w:t>
      </w:r>
    </w:p>
    <w:p w:rsidR="00772C0E" w:rsidRPr="0043727A" w:rsidRDefault="00772C0E" w:rsidP="00772C0E">
      <w:pPr>
        <w:ind w:firstLine="709"/>
        <w:jc w:val="both"/>
        <w:rPr>
          <w:i/>
          <w:sz w:val="24"/>
          <w:szCs w:val="24"/>
        </w:rPr>
      </w:pPr>
      <w:r w:rsidRPr="0043727A">
        <w:rPr>
          <w:i/>
          <w:sz w:val="24"/>
          <w:szCs w:val="24"/>
        </w:rPr>
        <w:t xml:space="preserve">Кадровое обеспечение </w:t>
      </w:r>
    </w:p>
    <w:p w:rsidR="00772C0E" w:rsidRPr="007F7F11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F11">
        <w:rPr>
          <w:rFonts w:ascii="Times New Roman" w:hAnsi="Times New Roman" w:cs="Times New Roman"/>
          <w:sz w:val="24"/>
          <w:szCs w:val="24"/>
        </w:rPr>
        <w:t>Педагог – тренер</w:t>
      </w:r>
    </w:p>
    <w:p w:rsidR="00772C0E" w:rsidRPr="0043727A" w:rsidRDefault="00772C0E" w:rsidP="00772C0E">
      <w:pPr>
        <w:ind w:firstLine="709"/>
        <w:jc w:val="both"/>
        <w:rPr>
          <w:i/>
          <w:sz w:val="24"/>
          <w:szCs w:val="24"/>
        </w:rPr>
      </w:pPr>
      <w:r w:rsidRPr="0043727A">
        <w:rPr>
          <w:i/>
          <w:sz w:val="24"/>
          <w:szCs w:val="24"/>
        </w:rPr>
        <w:t>Методические материалы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Учебно-методический комплекс программы состоит из 3 компонентов: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1. учебные и методические пособия для педагога и учащихся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2. система средств обучения;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3. система средств контроля результативности обучения.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Первый компонент включает в себя составленные педагогом списки литературы и интернет-источников, необходимых для работы педагога и обучающегося, а также сами учебные пособия.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Второй компонент – система средств обучения.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>Организационно-педагогические средства: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 </w:t>
      </w:r>
      <w:r w:rsidRPr="0043727A">
        <w:rPr>
          <w:rFonts w:ascii="Times New Roman" w:hAnsi="Times New Roman" w:cs="Times New Roman"/>
          <w:sz w:val="24"/>
          <w:szCs w:val="24"/>
        </w:rPr>
        <w:sym w:font="Symbol" w:char="F02D"/>
      </w:r>
      <w:r w:rsidRPr="0043727A">
        <w:rPr>
          <w:rFonts w:ascii="Times New Roman" w:hAnsi="Times New Roman" w:cs="Times New Roman"/>
          <w:sz w:val="24"/>
          <w:szCs w:val="24"/>
        </w:rPr>
        <w:t xml:space="preserve"> дополнительная общеобразовательная общеразвивающая программа, поурочные планы, конспекты открытых занятий, проведенных педагогом в рамках реализации программы и выступлений на соревнованиях.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 </w:t>
      </w:r>
      <w:r w:rsidRPr="0043727A">
        <w:rPr>
          <w:rFonts w:ascii="Times New Roman" w:hAnsi="Times New Roman" w:cs="Times New Roman"/>
          <w:sz w:val="24"/>
          <w:szCs w:val="24"/>
        </w:rPr>
        <w:sym w:font="Symbol" w:char="F02D"/>
      </w:r>
      <w:r w:rsidRPr="0043727A">
        <w:rPr>
          <w:rFonts w:ascii="Times New Roman" w:hAnsi="Times New Roman" w:cs="Times New Roman"/>
          <w:sz w:val="24"/>
          <w:szCs w:val="24"/>
        </w:rPr>
        <w:t xml:space="preserve"> Методические рекомендации для педагогов по проведению занятий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sym w:font="Symbol" w:char="F02D"/>
      </w:r>
      <w:r w:rsidRPr="0043727A">
        <w:rPr>
          <w:rFonts w:ascii="Times New Roman" w:hAnsi="Times New Roman" w:cs="Times New Roman"/>
          <w:sz w:val="24"/>
          <w:szCs w:val="24"/>
        </w:rPr>
        <w:t xml:space="preserve"> Методические рекомендации для родителей .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 Дидактические материалы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 </w:t>
      </w:r>
      <w:r w:rsidRPr="0043727A">
        <w:rPr>
          <w:rFonts w:ascii="Times New Roman" w:hAnsi="Times New Roman" w:cs="Times New Roman"/>
          <w:sz w:val="24"/>
          <w:szCs w:val="24"/>
        </w:rPr>
        <w:sym w:font="Symbol" w:char="F0B7"/>
      </w:r>
      <w:r w:rsidRPr="0043727A">
        <w:rPr>
          <w:rFonts w:ascii="Times New Roman" w:hAnsi="Times New Roman" w:cs="Times New Roman"/>
          <w:sz w:val="24"/>
          <w:szCs w:val="24"/>
        </w:rPr>
        <w:t xml:space="preserve"> литература по волейболу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 </w:t>
      </w:r>
      <w:r w:rsidRPr="0043727A">
        <w:rPr>
          <w:rFonts w:ascii="Times New Roman" w:hAnsi="Times New Roman" w:cs="Times New Roman"/>
          <w:sz w:val="24"/>
          <w:szCs w:val="24"/>
        </w:rPr>
        <w:sym w:font="Symbol" w:char="F0B7"/>
      </w:r>
      <w:r w:rsidRPr="0043727A">
        <w:rPr>
          <w:rFonts w:ascii="Times New Roman" w:hAnsi="Times New Roman" w:cs="Times New Roman"/>
          <w:sz w:val="24"/>
          <w:szCs w:val="24"/>
        </w:rPr>
        <w:t xml:space="preserve"> видеозаписи и аудиозаписи ,презентации;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 </w:t>
      </w:r>
      <w:r w:rsidRPr="0043727A">
        <w:rPr>
          <w:rFonts w:ascii="Times New Roman" w:hAnsi="Times New Roman" w:cs="Times New Roman"/>
          <w:sz w:val="24"/>
          <w:szCs w:val="24"/>
        </w:rPr>
        <w:sym w:font="Symbol" w:char="F0B7"/>
      </w:r>
      <w:r w:rsidRPr="0043727A">
        <w:rPr>
          <w:rFonts w:ascii="Times New Roman" w:hAnsi="Times New Roman" w:cs="Times New Roman"/>
          <w:sz w:val="24"/>
          <w:szCs w:val="24"/>
        </w:rPr>
        <w:t xml:space="preserve"> правила поведения на занятиях;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sym w:font="Symbol" w:char="F0B7"/>
      </w:r>
      <w:r w:rsidRPr="0043727A">
        <w:rPr>
          <w:rFonts w:ascii="Times New Roman" w:hAnsi="Times New Roman" w:cs="Times New Roman"/>
          <w:sz w:val="24"/>
          <w:szCs w:val="24"/>
        </w:rPr>
        <w:t xml:space="preserve"> словари спортивных терминов.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>Основой третьего компонента – системы средств контроля результативности обучения по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27A">
        <w:rPr>
          <w:rFonts w:ascii="Times New Roman" w:hAnsi="Times New Roman" w:cs="Times New Roman"/>
          <w:sz w:val="24"/>
          <w:szCs w:val="24"/>
        </w:rPr>
        <w:t xml:space="preserve">служат: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- диагностические и контрольные материалы </w:t>
      </w:r>
    </w:p>
    <w:p w:rsidR="00772C0E" w:rsidRPr="0043727A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>-нормативные материалы по осуществлению групповых и массовых форм работы с учащимися (положения).</w:t>
      </w:r>
    </w:p>
    <w:p w:rsidR="00772C0E" w:rsidRPr="0043727A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C0E" w:rsidRPr="001B5EC8" w:rsidRDefault="00772C0E" w:rsidP="00772C0E">
      <w:pPr>
        <w:pStyle w:val="a5"/>
        <w:spacing w:after="0" w:line="240" w:lineRule="auto"/>
        <w:ind w:left="0" w:firstLine="709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2.2.Формы аттестации /контроля и оценочные материалы </w:t>
      </w:r>
    </w:p>
    <w:p w:rsidR="00772C0E" w:rsidRPr="00810673" w:rsidRDefault="00772C0E" w:rsidP="00772C0E">
      <w:pPr>
        <w:ind w:firstLine="709"/>
        <w:contextualSpacing/>
        <w:jc w:val="both"/>
        <w:rPr>
          <w:sz w:val="24"/>
          <w:szCs w:val="24"/>
        </w:rPr>
      </w:pPr>
      <w:r w:rsidRPr="00810673">
        <w:rPr>
          <w:sz w:val="24"/>
          <w:szCs w:val="24"/>
        </w:rPr>
        <w:lastRenderedPageBreak/>
        <w:t>Программа предусматривает промежуточную и итоговую аттестацию результатов обучения детей.</w:t>
      </w:r>
    </w:p>
    <w:p w:rsidR="00772C0E" w:rsidRPr="00810673" w:rsidRDefault="00772C0E" w:rsidP="00772C0E">
      <w:pPr>
        <w:ind w:firstLine="709"/>
        <w:contextualSpacing/>
        <w:jc w:val="both"/>
        <w:rPr>
          <w:sz w:val="24"/>
          <w:szCs w:val="24"/>
        </w:rPr>
      </w:pPr>
      <w:r w:rsidRPr="00810673">
        <w:rPr>
          <w:sz w:val="24"/>
          <w:szCs w:val="24"/>
        </w:rPr>
        <w:t>В начале года проводится входное тестирование. Промежуточная аттестация проводится в виде текущего контроля в течение всего учебного года. Она предусматривает 1 раз в полгода зачетное занятие по общей и специальной физической подготовке при выполнении контрольных упражнений.</w:t>
      </w:r>
    </w:p>
    <w:p w:rsidR="00772C0E" w:rsidRPr="00810673" w:rsidRDefault="00772C0E" w:rsidP="00772C0E">
      <w:pPr>
        <w:ind w:firstLine="709"/>
        <w:contextualSpacing/>
        <w:jc w:val="both"/>
        <w:rPr>
          <w:sz w:val="24"/>
          <w:szCs w:val="24"/>
        </w:rPr>
      </w:pPr>
      <w:r w:rsidRPr="00810673">
        <w:rPr>
          <w:sz w:val="24"/>
          <w:szCs w:val="24"/>
        </w:rPr>
        <w:t>Итоговая аттестация проводится в конце учебного года обучения и предполагает зачет в форме тестирования по общей физической подготовке и контрольной игры в волейбол. Итоговый контроль проводится с целью определения степени достижения результатов обучения и получения сведений для совершенствования программы и методов обучения.</w:t>
      </w:r>
    </w:p>
    <w:p w:rsidR="00772C0E" w:rsidRPr="00810673" w:rsidRDefault="00772C0E" w:rsidP="00772C0E">
      <w:pPr>
        <w:ind w:firstLine="709"/>
        <w:contextualSpacing/>
        <w:jc w:val="both"/>
        <w:rPr>
          <w:sz w:val="24"/>
          <w:szCs w:val="24"/>
        </w:rPr>
      </w:pPr>
      <w:r w:rsidRPr="00810673">
        <w:rPr>
          <w:sz w:val="24"/>
          <w:szCs w:val="24"/>
        </w:rPr>
        <w:t xml:space="preserve">Контрольные игры проводятся регулярно в учебных целях как более высокая ступень учебных игр с заданиями. Кроме того, контрольные игры незаменимы при подготовке к соревнованиям. </w:t>
      </w:r>
    </w:p>
    <w:p w:rsidR="00772C0E" w:rsidRPr="00810673" w:rsidRDefault="00772C0E" w:rsidP="00772C0E">
      <w:pPr>
        <w:ind w:firstLine="709"/>
        <w:contextualSpacing/>
        <w:jc w:val="both"/>
        <w:rPr>
          <w:sz w:val="24"/>
          <w:szCs w:val="24"/>
        </w:rPr>
      </w:pPr>
      <w:r w:rsidRPr="00810673">
        <w:rPr>
          <w:sz w:val="24"/>
          <w:szCs w:val="24"/>
        </w:rPr>
        <w:t xml:space="preserve"> Календарные игры применяются с целью использования в соревновательных условиях изученных технических приемов и тактических действий.</w:t>
      </w:r>
    </w:p>
    <w:p w:rsidR="00772C0E" w:rsidRPr="00810673" w:rsidRDefault="00772C0E" w:rsidP="00772C0E">
      <w:pPr>
        <w:ind w:firstLine="709"/>
        <w:jc w:val="both"/>
        <w:rPr>
          <w:sz w:val="24"/>
          <w:szCs w:val="24"/>
        </w:rPr>
      </w:pPr>
      <w:r w:rsidRPr="00810673">
        <w:rPr>
          <w:sz w:val="24"/>
          <w:szCs w:val="24"/>
        </w:rPr>
        <w:t xml:space="preserve">Умения и навыки проверяют во время участия обучающихся в соревнованиях, в организации и проведении судейства </w:t>
      </w:r>
      <w:r>
        <w:rPr>
          <w:sz w:val="24"/>
          <w:szCs w:val="24"/>
        </w:rPr>
        <w:t xml:space="preserve">муниципальных </w:t>
      </w:r>
      <w:r w:rsidRPr="00810673">
        <w:rPr>
          <w:sz w:val="24"/>
          <w:szCs w:val="24"/>
        </w:rPr>
        <w:t xml:space="preserve">соревнований. </w:t>
      </w:r>
    </w:p>
    <w:p w:rsidR="00772C0E" w:rsidRDefault="00772C0E" w:rsidP="00772C0E">
      <w:pPr>
        <w:ind w:firstLine="709"/>
        <w:jc w:val="center"/>
        <w:rPr>
          <w:b/>
          <w:sz w:val="24"/>
          <w:szCs w:val="24"/>
        </w:rPr>
      </w:pPr>
    </w:p>
    <w:p w:rsidR="00772C0E" w:rsidRPr="000C7BF3" w:rsidRDefault="00772C0E" w:rsidP="00772C0E">
      <w:pPr>
        <w:ind w:firstLine="709"/>
        <w:contextualSpacing/>
        <w:jc w:val="center"/>
        <w:rPr>
          <w:b/>
          <w:sz w:val="24"/>
          <w:szCs w:val="24"/>
        </w:rPr>
      </w:pPr>
      <w:r w:rsidRPr="000C7BF3">
        <w:rPr>
          <w:b/>
          <w:sz w:val="24"/>
          <w:szCs w:val="24"/>
        </w:rPr>
        <w:t>Контрольные нормативы по основам технической подготовки в волейболе</w:t>
      </w:r>
    </w:p>
    <w:p w:rsidR="00772C0E" w:rsidRPr="000C7BF3" w:rsidRDefault="00772C0E" w:rsidP="00772C0E">
      <w:pPr>
        <w:ind w:firstLine="709"/>
        <w:contextualSpacing/>
        <w:rPr>
          <w:sz w:val="24"/>
          <w:szCs w:val="24"/>
        </w:rPr>
      </w:pPr>
    </w:p>
    <w:tbl>
      <w:tblPr>
        <w:tblW w:w="9837" w:type="dxa"/>
        <w:tblInd w:w="-1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4705"/>
        <w:gridCol w:w="1663"/>
        <w:gridCol w:w="1058"/>
        <w:gridCol w:w="1057"/>
        <w:gridCol w:w="910"/>
      </w:tblGrid>
      <w:tr w:rsidR="00772C0E" w:rsidRPr="000C7BF3" w:rsidTr="004560BD">
        <w:trPr>
          <w:trHeight w:val="360"/>
        </w:trPr>
        <w:tc>
          <w:tcPr>
            <w:tcW w:w="444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pacing w:val="-6"/>
                <w:sz w:val="24"/>
                <w:szCs w:val="24"/>
              </w:rPr>
              <w:t xml:space="preserve">№  п/п </w:t>
            </w:r>
          </w:p>
        </w:tc>
        <w:tc>
          <w:tcPr>
            <w:tcW w:w="4705" w:type="dxa"/>
            <w:vMerge w:val="restart"/>
            <w:vAlign w:val="center"/>
          </w:tcPr>
          <w:p w:rsidR="00772C0E" w:rsidRPr="000C7BF3" w:rsidRDefault="00772C0E" w:rsidP="004560BD">
            <w:pPr>
              <w:keepNext/>
              <w:ind w:firstLine="709"/>
              <w:contextualSpacing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0C7BF3">
              <w:rPr>
                <w:iCs/>
                <w:sz w:val="24"/>
                <w:szCs w:val="24"/>
              </w:rPr>
              <w:t xml:space="preserve">Контрольные нормативы </w:t>
            </w:r>
          </w:p>
        </w:tc>
        <w:tc>
          <w:tcPr>
            <w:tcW w:w="1663" w:type="dxa"/>
            <w:vMerge w:val="restart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Оценка </w:t>
            </w:r>
          </w:p>
        </w:tc>
        <w:tc>
          <w:tcPr>
            <w:tcW w:w="3025" w:type="dxa"/>
            <w:gridSpan w:val="3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 год обучения </w:t>
            </w:r>
          </w:p>
        </w:tc>
      </w:tr>
      <w:tr w:rsidR="00772C0E" w:rsidRPr="000C7BF3" w:rsidTr="004560BD">
        <w:trPr>
          <w:trHeight w:val="269"/>
        </w:trPr>
        <w:tc>
          <w:tcPr>
            <w:tcW w:w="444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н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в 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705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Верхняя передача мяча в </w:t>
            </w:r>
            <w:r w:rsidRPr="000C7BF3">
              <w:rPr>
                <w:spacing w:val="-6"/>
                <w:sz w:val="24"/>
                <w:szCs w:val="24"/>
              </w:rPr>
              <w:t>стену, на расстоя</w:t>
            </w:r>
            <w:r w:rsidRPr="000C7BF3">
              <w:rPr>
                <w:spacing w:val="-6"/>
                <w:sz w:val="24"/>
                <w:szCs w:val="24"/>
              </w:rPr>
              <w:softHyphen/>
              <w:t>нии не менее одного метра (кол-во раз)</w:t>
            </w:r>
            <w:r w:rsidRPr="000C7B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Юн.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16 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Дев.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14 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705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pacing w:val="-6"/>
                <w:sz w:val="24"/>
                <w:szCs w:val="24"/>
              </w:rPr>
              <w:t>Нижняя передача мяча в стену</w:t>
            </w:r>
            <w:r w:rsidRPr="000C7BF3">
              <w:rPr>
                <w:sz w:val="24"/>
                <w:szCs w:val="24"/>
              </w:rPr>
              <w:t xml:space="preserve">, на расстоянии не менее одного метра (кол-во раз) </w:t>
            </w: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Юн.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14 </w:t>
            </w:r>
          </w:p>
        </w:tc>
      </w:tr>
      <w:tr w:rsidR="00772C0E" w:rsidRPr="000C7BF3" w:rsidTr="004560BD">
        <w:trPr>
          <w:trHeight w:val="234"/>
        </w:trPr>
        <w:tc>
          <w:tcPr>
            <w:tcW w:w="444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Дев.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12 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705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Передача мяча в парах, без потерь. Расстоя</w:t>
            </w:r>
            <w:r w:rsidRPr="000C7BF3">
              <w:rPr>
                <w:sz w:val="24"/>
                <w:szCs w:val="24"/>
              </w:rPr>
              <w:softHyphen/>
              <w:t xml:space="preserve">ние 5–6 м (кол-во раз) </w:t>
            </w: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Юн.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25 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Дев.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20 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705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Подача (нижняя/верхняя), количество попа</w:t>
            </w:r>
            <w:r w:rsidRPr="000C7BF3">
              <w:rPr>
                <w:sz w:val="24"/>
                <w:szCs w:val="24"/>
              </w:rPr>
              <w:softHyphen/>
              <w:t xml:space="preserve">даний в площадку </w:t>
            </w: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Юн.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15 </w:t>
            </w:r>
          </w:p>
        </w:tc>
      </w:tr>
      <w:tr w:rsidR="00772C0E" w:rsidRPr="000C7BF3" w:rsidTr="004560BD">
        <w:trPr>
          <w:trHeight w:val="234"/>
        </w:trPr>
        <w:tc>
          <w:tcPr>
            <w:tcW w:w="444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Дев.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10 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705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pacing w:val="-6"/>
                <w:sz w:val="24"/>
                <w:szCs w:val="24"/>
              </w:rPr>
              <w:t>Подача (нижняя/верхняя), количество попа</w:t>
            </w:r>
            <w:r w:rsidRPr="000C7BF3">
              <w:rPr>
                <w:spacing w:val="-6"/>
                <w:sz w:val="24"/>
                <w:szCs w:val="24"/>
              </w:rPr>
              <w:softHyphen/>
              <w:t xml:space="preserve">даний в левую/правую половину площадки, по заданию преподавателя </w:t>
            </w: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Юн.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4 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Дев.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3 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705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Передача на точность через сетку, из зоны 4 в зону 6, из 5 попыток </w:t>
            </w: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Юн.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5 </w:t>
            </w:r>
          </w:p>
        </w:tc>
      </w:tr>
      <w:tr w:rsidR="00772C0E" w:rsidRPr="000C7BF3" w:rsidTr="004560BD">
        <w:trPr>
          <w:trHeight w:val="234"/>
        </w:trPr>
        <w:tc>
          <w:tcPr>
            <w:tcW w:w="444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Дев. 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 xml:space="preserve">5 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7</w:t>
            </w:r>
          </w:p>
        </w:tc>
        <w:tc>
          <w:tcPr>
            <w:tcW w:w="4705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Нижние передачи над собой</w:t>
            </w: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Юн.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15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20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25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Дев.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10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15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20</w:t>
            </w:r>
          </w:p>
        </w:tc>
      </w:tr>
      <w:tr w:rsidR="00772C0E" w:rsidRPr="000C7BF3" w:rsidTr="004560BD">
        <w:trPr>
          <w:trHeight w:val="233"/>
        </w:trPr>
        <w:tc>
          <w:tcPr>
            <w:tcW w:w="444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8</w:t>
            </w:r>
          </w:p>
        </w:tc>
        <w:tc>
          <w:tcPr>
            <w:tcW w:w="4705" w:type="dxa"/>
            <w:vMerge w:val="restart"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Верхние передачи над собой</w:t>
            </w: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Юн.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15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20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25</w:t>
            </w:r>
          </w:p>
        </w:tc>
      </w:tr>
      <w:tr w:rsidR="00772C0E" w:rsidRPr="000C7BF3" w:rsidTr="004560BD">
        <w:trPr>
          <w:trHeight w:val="234"/>
        </w:trPr>
        <w:tc>
          <w:tcPr>
            <w:tcW w:w="444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772C0E" w:rsidRPr="000C7BF3" w:rsidRDefault="00772C0E" w:rsidP="004560BD">
            <w:pPr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Дев.</w:t>
            </w:r>
          </w:p>
        </w:tc>
        <w:tc>
          <w:tcPr>
            <w:tcW w:w="1058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10</w:t>
            </w:r>
          </w:p>
        </w:tc>
        <w:tc>
          <w:tcPr>
            <w:tcW w:w="1057" w:type="dxa"/>
            <w:vAlign w:val="center"/>
          </w:tcPr>
          <w:p w:rsidR="00772C0E" w:rsidRPr="000C7BF3" w:rsidRDefault="00772C0E" w:rsidP="004560BD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15</w:t>
            </w:r>
          </w:p>
        </w:tc>
        <w:tc>
          <w:tcPr>
            <w:tcW w:w="908" w:type="dxa"/>
            <w:vAlign w:val="center"/>
          </w:tcPr>
          <w:p w:rsidR="00772C0E" w:rsidRPr="000C7BF3" w:rsidRDefault="00772C0E" w:rsidP="004560BD">
            <w:pPr>
              <w:contextualSpacing/>
              <w:rPr>
                <w:sz w:val="24"/>
                <w:szCs w:val="24"/>
              </w:rPr>
            </w:pPr>
            <w:r w:rsidRPr="000C7BF3">
              <w:rPr>
                <w:sz w:val="24"/>
                <w:szCs w:val="24"/>
              </w:rPr>
              <w:t>20</w:t>
            </w:r>
          </w:p>
        </w:tc>
      </w:tr>
    </w:tbl>
    <w:p w:rsidR="00772C0E" w:rsidRPr="000C7BF3" w:rsidRDefault="00772C0E" w:rsidP="00772C0E">
      <w:pPr>
        <w:ind w:firstLine="709"/>
        <w:contextualSpacing/>
        <w:jc w:val="center"/>
        <w:rPr>
          <w:i/>
          <w:sz w:val="24"/>
          <w:szCs w:val="24"/>
        </w:rPr>
      </w:pPr>
    </w:p>
    <w:p w:rsidR="00772C0E" w:rsidRPr="000C7BF3" w:rsidRDefault="00772C0E" w:rsidP="00772C0E">
      <w:pPr>
        <w:ind w:firstLine="709"/>
        <w:contextualSpacing/>
        <w:rPr>
          <w:i/>
          <w:sz w:val="24"/>
          <w:szCs w:val="24"/>
        </w:rPr>
      </w:pPr>
      <w:r w:rsidRPr="000C7BF3">
        <w:rPr>
          <w:i/>
          <w:sz w:val="24"/>
          <w:szCs w:val="24"/>
        </w:rPr>
        <w:t xml:space="preserve">Н - низкий показатель;      </w:t>
      </w:r>
    </w:p>
    <w:p w:rsidR="00772C0E" w:rsidRPr="000C7BF3" w:rsidRDefault="00772C0E" w:rsidP="00772C0E">
      <w:pPr>
        <w:ind w:firstLine="709"/>
        <w:contextualSpacing/>
        <w:rPr>
          <w:i/>
          <w:sz w:val="24"/>
          <w:szCs w:val="24"/>
        </w:rPr>
      </w:pPr>
      <w:r w:rsidRPr="000C7BF3">
        <w:rPr>
          <w:i/>
          <w:sz w:val="24"/>
          <w:szCs w:val="24"/>
        </w:rPr>
        <w:t xml:space="preserve">С -  средний показатель;         </w:t>
      </w:r>
    </w:p>
    <w:p w:rsidR="00772C0E" w:rsidRDefault="00772C0E" w:rsidP="00772C0E">
      <w:pPr>
        <w:ind w:firstLine="709"/>
        <w:contextualSpacing/>
        <w:rPr>
          <w:i/>
          <w:sz w:val="24"/>
          <w:szCs w:val="24"/>
          <w:lang w:val="en-US"/>
        </w:rPr>
      </w:pPr>
      <w:r w:rsidRPr="000C7BF3">
        <w:rPr>
          <w:i/>
          <w:sz w:val="24"/>
          <w:szCs w:val="24"/>
        </w:rPr>
        <w:t>В - высокий показатель;</w:t>
      </w:r>
    </w:p>
    <w:p w:rsidR="00772C0E" w:rsidRDefault="00772C0E" w:rsidP="00772C0E">
      <w:pPr>
        <w:ind w:firstLine="709"/>
        <w:contextualSpacing/>
        <w:rPr>
          <w:i/>
          <w:sz w:val="24"/>
          <w:szCs w:val="24"/>
          <w:lang w:val="en-US"/>
        </w:rPr>
      </w:pPr>
    </w:p>
    <w:p w:rsidR="00772C0E" w:rsidRDefault="00772C0E" w:rsidP="00772C0E">
      <w:pPr>
        <w:ind w:firstLine="709"/>
        <w:contextualSpacing/>
        <w:rPr>
          <w:i/>
          <w:sz w:val="24"/>
          <w:szCs w:val="24"/>
          <w:lang w:val="en-US"/>
        </w:rPr>
      </w:pPr>
    </w:p>
    <w:p w:rsidR="00772C0E" w:rsidRDefault="00772C0E" w:rsidP="00772C0E">
      <w:pPr>
        <w:ind w:firstLine="709"/>
        <w:rPr>
          <w:b/>
          <w:sz w:val="24"/>
          <w:szCs w:val="24"/>
        </w:rPr>
      </w:pPr>
    </w:p>
    <w:p w:rsidR="00772C0E" w:rsidRDefault="00772C0E" w:rsidP="00772C0E">
      <w:pPr>
        <w:ind w:firstLine="709"/>
        <w:jc w:val="center"/>
        <w:rPr>
          <w:b/>
          <w:sz w:val="24"/>
          <w:szCs w:val="24"/>
        </w:rPr>
      </w:pPr>
    </w:p>
    <w:p w:rsidR="00772C0E" w:rsidRDefault="00772C0E" w:rsidP="00772C0E">
      <w:pPr>
        <w:ind w:firstLine="709"/>
        <w:jc w:val="center"/>
        <w:rPr>
          <w:b/>
          <w:sz w:val="24"/>
          <w:szCs w:val="24"/>
        </w:rPr>
      </w:pPr>
    </w:p>
    <w:p w:rsidR="00772C0E" w:rsidRDefault="00772C0E" w:rsidP="00772C0E">
      <w:pPr>
        <w:ind w:firstLine="709"/>
        <w:jc w:val="center"/>
        <w:rPr>
          <w:b/>
          <w:sz w:val="24"/>
          <w:szCs w:val="24"/>
        </w:rPr>
      </w:pPr>
    </w:p>
    <w:p w:rsidR="00772C0E" w:rsidRDefault="00772C0E" w:rsidP="00772C0E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</w:t>
      </w:r>
      <w:r w:rsidRPr="000A526F">
        <w:rPr>
          <w:b/>
          <w:sz w:val="24"/>
          <w:szCs w:val="24"/>
        </w:rPr>
        <w:t>Список литературы</w:t>
      </w:r>
    </w:p>
    <w:p w:rsidR="00772C0E" w:rsidRPr="000A526F" w:rsidRDefault="00772C0E" w:rsidP="00772C0E">
      <w:pPr>
        <w:ind w:firstLine="709"/>
        <w:jc w:val="center"/>
        <w:rPr>
          <w:b/>
          <w:sz w:val="24"/>
          <w:szCs w:val="24"/>
        </w:rPr>
      </w:pPr>
    </w:p>
    <w:p w:rsidR="00772C0E" w:rsidRPr="0043727A" w:rsidRDefault="00772C0E" w:rsidP="00772C0E">
      <w:pPr>
        <w:ind w:firstLine="709"/>
        <w:jc w:val="both"/>
        <w:rPr>
          <w:sz w:val="24"/>
          <w:szCs w:val="24"/>
        </w:rPr>
      </w:pPr>
      <w:r w:rsidRPr="0043727A">
        <w:rPr>
          <w:sz w:val="24"/>
          <w:szCs w:val="24"/>
        </w:rPr>
        <w:t xml:space="preserve">Для детей: </w:t>
      </w:r>
    </w:p>
    <w:p w:rsidR="00772C0E" w:rsidRPr="0043727A" w:rsidRDefault="00772C0E" w:rsidP="00772C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3727A">
        <w:rPr>
          <w:sz w:val="24"/>
          <w:szCs w:val="24"/>
        </w:rPr>
        <w:t xml:space="preserve">Беляев А.В.. Волейбол на уроке физической культуры. - 2-е изд. - М.: Физкультура и спорт, 2005. </w:t>
      </w:r>
    </w:p>
    <w:p w:rsidR="00772C0E" w:rsidRPr="0043727A" w:rsidRDefault="00772C0E" w:rsidP="00772C0E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2.</w:t>
      </w:r>
      <w:r w:rsidRPr="0043727A">
        <w:rPr>
          <w:sz w:val="24"/>
          <w:szCs w:val="24"/>
        </w:rPr>
        <w:t xml:space="preserve"> Беляев А.В., Булыкина Л.В. Волейбол: теория и методика тренировки. - М.: Физкультура и спорт, 2007. </w:t>
      </w:r>
    </w:p>
    <w:p w:rsidR="00772C0E" w:rsidRDefault="00772C0E" w:rsidP="00772C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43727A">
        <w:rPr>
          <w:sz w:val="24"/>
          <w:szCs w:val="24"/>
        </w:rPr>
        <w:t xml:space="preserve"> Беляев А.В., Савин М.В. Волейбол. - М., 2002. </w:t>
      </w:r>
    </w:p>
    <w:p w:rsidR="00772C0E" w:rsidRDefault="00772C0E" w:rsidP="00772C0E">
      <w:pPr>
        <w:ind w:firstLine="709"/>
        <w:jc w:val="both"/>
        <w:rPr>
          <w:sz w:val="24"/>
          <w:szCs w:val="24"/>
        </w:rPr>
      </w:pPr>
    </w:p>
    <w:p w:rsidR="00772C0E" w:rsidRDefault="00772C0E" w:rsidP="00772C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педагога:</w:t>
      </w:r>
    </w:p>
    <w:p w:rsidR="00772C0E" w:rsidRPr="0043727A" w:rsidRDefault="00772C0E" w:rsidP="00772C0E">
      <w:pPr>
        <w:ind w:firstLine="709"/>
        <w:jc w:val="both"/>
        <w:rPr>
          <w:b/>
          <w:sz w:val="24"/>
          <w:szCs w:val="24"/>
        </w:rPr>
      </w:pPr>
    </w:p>
    <w:p w:rsidR="00772C0E" w:rsidRPr="000C7BF3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C7BF3">
        <w:rPr>
          <w:rFonts w:ascii="Times New Roman" w:hAnsi="Times New Roman" w:cs="Times New Roman"/>
          <w:sz w:val="24"/>
          <w:szCs w:val="24"/>
        </w:rPr>
        <w:t xml:space="preserve">.Примерная программа спортивной подготовки по виду спорта «Волейбол» (спортивные дисциплины «Волейбол» и «Пляжный волейбол»). / Под общей редакцией Ю.Д. Железняка, В.В. Костюкова, А.В. Чачина – М.: 2016. </w:t>
      </w:r>
    </w:p>
    <w:p w:rsidR="00772C0E" w:rsidRDefault="00772C0E" w:rsidP="00772C0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C7BF3">
        <w:rPr>
          <w:rFonts w:ascii="Times New Roman" w:hAnsi="Times New Roman"/>
          <w:sz w:val="24"/>
          <w:szCs w:val="24"/>
        </w:rPr>
        <w:t>.</w:t>
      </w:r>
      <w:r w:rsidRPr="000A52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38F7">
        <w:rPr>
          <w:rFonts w:ascii="Times New Roman" w:hAnsi="Times New Roman"/>
          <w:color w:val="000000"/>
          <w:sz w:val="24"/>
          <w:szCs w:val="24"/>
        </w:rPr>
        <w:t>Ю.Д. Железняк, Л.Н. Слупский «Волейбол в школе», Москва, «Просвещение», 1989.</w:t>
      </w:r>
      <w:r w:rsidRPr="001238F7">
        <w:rPr>
          <w:rFonts w:ascii="Times New Roman" w:hAnsi="Times New Roman"/>
          <w:b/>
          <w:sz w:val="24"/>
          <w:szCs w:val="24"/>
        </w:rPr>
        <w:t xml:space="preserve"> </w:t>
      </w:r>
    </w:p>
    <w:p w:rsidR="00772C0E" w:rsidRDefault="00772C0E" w:rsidP="00772C0E">
      <w:pPr>
        <w:pStyle w:val="a7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08131E">
        <w:rPr>
          <w:rFonts w:ascii="Times New Roman" w:hAnsi="Times New Roman"/>
          <w:color w:val="000000"/>
          <w:sz w:val="24"/>
          <w:szCs w:val="24"/>
        </w:rPr>
        <w:t xml:space="preserve">Козырева Л. «Волейбол». Азбука спорта. М.: «ФК и С», 2003 г. </w:t>
      </w:r>
    </w:p>
    <w:p w:rsidR="00772C0E" w:rsidRPr="0008131E" w:rsidRDefault="00772C0E" w:rsidP="00772C0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</w:t>
      </w:r>
      <w:r w:rsidRPr="0008131E">
        <w:rPr>
          <w:rFonts w:ascii="Times New Roman" w:hAnsi="Times New Roman"/>
          <w:color w:val="000000"/>
          <w:sz w:val="24"/>
          <w:szCs w:val="24"/>
        </w:rPr>
        <w:t xml:space="preserve">Лях В.И. и др. «Физическая культура». Учебник для учащихся 10-11 классов общеобразовательных учреждений. М.: «Просвещение», 2002 г. </w:t>
      </w:r>
    </w:p>
    <w:p w:rsidR="00772C0E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C0E" w:rsidRPr="000C7BF3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C0E" w:rsidRPr="0043727A" w:rsidRDefault="00772C0E" w:rsidP="00772C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7A">
        <w:rPr>
          <w:rFonts w:ascii="Times New Roman" w:hAnsi="Times New Roman" w:cs="Times New Roman"/>
          <w:sz w:val="24"/>
          <w:szCs w:val="24"/>
        </w:rPr>
        <w:t xml:space="preserve">Интернет-источники: </w:t>
      </w:r>
    </w:p>
    <w:p w:rsidR="00772C0E" w:rsidRPr="0043727A" w:rsidRDefault="00772C0E" w:rsidP="00772C0E">
      <w:pPr>
        <w:ind w:firstLine="709"/>
        <w:jc w:val="both"/>
        <w:rPr>
          <w:sz w:val="24"/>
          <w:szCs w:val="24"/>
        </w:rPr>
      </w:pPr>
      <w:r w:rsidRPr="0043727A">
        <w:rPr>
          <w:sz w:val="24"/>
          <w:szCs w:val="24"/>
        </w:rPr>
        <w:t>1. /products/ipo/prime/doc/6642163/Приказ Министерства образования и науки РФ./urok/index.php?SubjectID=240170.</w:t>
      </w:r>
    </w:p>
    <w:p w:rsidR="00EB60E4" w:rsidRDefault="00EB60E4"/>
    <w:sectPr w:rsidR="00EB60E4" w:rsidSect="007E7411">
      <w:footerReference w:type="default" r:id="rId8"/>
      <w:pgSz w:w="11906" w:h="16838"/>
      <w:pgMar w:top="1134" w:right="850" w:bottom="1134" w:left="1701" w:header="708" w:footer="10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B76" w:rsidRDefault="00907B76">
      <w:r>
        <w:separator/>
      </w:r>
    </w:p>
  </w:endnote>
  <w:endnote w:type="continuationSeparator" w:id="0">
    <w:p w:rsidR="00907B76" w:rsidRDefault="0090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151" w:rsidRDefault="00907B76">
    <w:pPr>
      <w:pStyle w:val="a3"/>
      <w:spacing w:line="14" w:lineRule="auto"/>
      <w:ind w:left="0"/>
    </w:pPr>
  </w:p>
  <w:p w:rsidR="005E5151" w:rsidRDefault="00772C0E">
    <w:pPr>
      <w:pStyle w:val="a3"/>
      <w:spacing w:line="14" w:lineRule="auto"/>
      <w:ind w:left="0"/>
      <w:rPr>
        <w:sz w:val="1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74A1AC" wp14:editId="0C6B2EEF">
              <wp:simplePos x="0" y="0"/>
              <wp:positionH relativeFrom="page">
                <wp:posOffset>7062470</wp:posOffset>
              </wp:positionH>
              <wp:positionV relativeFrom="page">
                <wp:posOffset>10356850</wp:posOffset>
              </wp:positionV>
              <wp:extent cx="167005" cy="152400"/>
              <wp:effectExtent l="4445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151" w:rsidRDefault="00772C0E">
                          <w:pPr>
                            <w:spacing w:before="12"/>
                            <w:ind w:left="4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6751">
                            <w:rPr>
                              <w:b/>
                              <w:i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4A1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6.1pt;margin-top:815.5pt;width:13.1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" filled="f" stroked="f">
              <v:textbox inset="0,0,0,0">
                <w:txbxContent>
                  <w:p w:rsidR="005E5151" w:rsidRDefault="00772C0E">
                    <w:pPr>
                      <w:spacing w:before="12"/>
                      <w:ind w:left="40"/>
                      <w:rPr>
                        <w:b/>
                        <w:i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i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6751">
                      <w:rPr>
                        <w:b/>
                        <w:i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B76" w:rsidRDefault="00907B76">
      <w:r>
        <w:separator/>
      </w:r>
    </w:p>
  </w:footnote>
  <w:footnote w:type="continuationSeparator" w:id="0">
    <w:p w:rsidR="00907B76" w:rsidRDefault="00907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4178EE56"/>
    <w:name w:val="WW8Num3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0E"/>
    <w:rsid w:val="00076751"/>
    <w:rsid w:val="00772C0E"/>
    <w:rsid w:val="008E7DEF"/>
    <w:rsid w:val="00907B76"/>
    <w:rsid w:val="00943234"/>
    <w:rsid w:val="00EB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ECA17-7E7B-4AC2-8B6E-16692161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2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2C0E"/>
    <w:pPr>
      <w:ind w:left="3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72C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772C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6">
    <w:name w:val="Без интервала Знак"/>
    <w:link w:val="a7"/>
    <w:uiPriority w:val="1"/>
    <w:locked/>
    <w:rsid w:val="00772C0E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772C0E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2C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C0E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2641</Words>
  <Characters>15054</Characters>
  <Application>Microsoft Office Word</Application>
  <DocSecurity>0</DocSecurity>
  <Lines>125</Lines>
  <Paragraphs>35</Paragraphs>
  <ScaleCrop>false</ScaleCrop>
  <Company/>
  <LinksUpToDate>false</LinksUpToDate>
  <CharactersWithSpaces>17660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dcterms:created xsi:type="dcterms:W3CDTF">2023-09-14T17:21:00Z</dcterms:created>
  <dcterms:modified xsi:type="dcterms:W3CDTF">2024-09-24T16:57:00Z</dcterms:modified>
</cp:coreProperties>
</file>