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C0E" w:rsidRDefault="00772C0E" w:rsidP="00772C0E">
      <w:pPr>
        <w:jc w:val="center"/>
        <w:rPr>
          <w:b/>
          <w:sz w:val="24"/>
          <w:szCs w:val="28"/>
        </w:rPr>
      </w:pPr>
    </w:p>
    <w:p w:rsidR="00772C0E" w:rsidRDefault="00772C0E" w:rsidP="00772C0E">
      <w:pPr>
        <w:jc w:val="center"/>
        <w:rPr>
          <w:b/>
          <w:sz w:val="24"/>
          <w:szCs w:val="28"/>
        </w:rPr>
      </w:pPr>
    </w:p>
    <w:p w:rsidR="00772C0E" w:rsidRDefault="00772C0E" w:rsidP="00772C0E">
      <w:pPr>
        <w:jc w:val="center"/>
        <w:rPr>
          <w:b/>
          <w:sz w:val="24"/>
          <w:szCs w:val="28"/>
        </w:rPr>
      </w:pPr>
    </w:p>
    <w:p w:rsidR="008E7DEF" w:rsidRDefault="008E7DEF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  <w:r w:rsidRPr="004A6856">
        <w:rPr>
          <w:b/>
          <w:noProof/>
          <w:sz w:val="24"/>
          <w:szCs w:val="28"/>
          <w:lang w:bidi="ar-SA"/>
        </w:rPr>
        <w:drawing>
          <wp:anchor distT="0" distB="0" distL="114300" distR="114300" simplePos="0" relativeHeight="251660800" behindDoc="1" locked="0" layoutInCell="1" allowOverlap="1" wp14:anchorId="343AF7C2" wp14:editId="553FAD9C">
            <wp:simplePos x="0" y="0"/>
            <wp:positionH relativeFrom="column">
              <wp:posOffset>-156210</wp:posOffset>
            </wp:positionH>
            <wp:positionV relativeFrom="paragraph">
              <wp:posOffset>140335</wp:posOffset>
            </wp:positionV>
            <wp:extent cx="6717665" cy="5038090"/>
            <wp:effectExtent l="1588" t="0" r="8572" b="8573"/>
            <wp:wrapTight wrapText="bothSides">
              <wp:wrapPolygon edited="0">
                <wp:start x="5" y="21607"/>
                <wp:lineTo x="21566" y="21607"/>
                <wp:lineTo x="21566" y="45"/>
                <wp:lineTo x="5" y="45"/>
                <wp:lineTo x="5" y="21607"/>
              </wp:wrapPolygon>
            </wp:wrapTight>
            <wp:docPr id="1" name="Рисунок 1" descr="C:\Users\User\Documents\доп. образование\2025-2026\титулы\волейб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п. образование\2025-2026\титулы\волейбо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17665" cy="503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4A6856" w:rsidRDefault="004A6856" w:rsidP="00772C0E">
      <w:pPr>
        <w:jc w:val="center"/>
        <w:rPr>
          <w:b/>
          <w:sz w:val="24"/>
          <w:szCs w:val="28"/>
        </w:rPr>
      </w:pPr>
    </w:p>
    <w:p w:rsidR="00772C0E" w:rsidRDefault="00772C0E" w:rsidP="00772C0E"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lastRenderedPageBreak/>
        <w:t xml:space="preserve">1. </w:t>
      </w:r>
      <w:bookmarkStart w:id="0" w:name="_GoBack"/>
      <w:bookmarkEnd w:id="0"/>
      <w:r>
        <w:rPr>
          <w:b/>
          <w:sz w:val="24"/>
          <w:szCs w:val="28"/>
        </w:rPr>
        <w:t>Комплекс основных характеристик общеразвивающей программы</w:t>
      </w:r>
    </w:p>
    <w:p w:rsidR="00772C0E" w:rsidRDefault="00772C0E" w:rsidP="00772C0E">
      <w:pPr>
        <w:tabs>
          <w:tab w:val="left" w:pos="1770"/>
        </w:tabs>
        <w:ind w:firstLine="709"/>
        <w:jc w:val="center"/>
        <w:rPr>
          <w:b/>
          <w:sz w:val="24"/>
          <w:szCs w:val="24"/>
        </w:rPr>
      </w:pPr>
    </w:p>
    <w:p w:rsidR="00772C0E" w:rsidRPr="00F22C71" w:rsidRDefault="00772C0E" w:rsidP="00772C0E">
      <w:pPr>
        <w:tabs>
          <w:tab w:val="left" w:pos="1770"/>
        </w:tabs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1.1.</w:t>
      </w:r>
      <w:r w:rsidRPr="00F22C71">
        <w:rPr>
          <w:b/>
          <w:sz w:val="24"/>
          <w:szCs w:val="24"/>
        </w:rPr>
        <w:t>Пояснительная записка</w:t>
      </w:r>
    </w:p>
    <w:p w:rsidR="00772C0E" w:rsidRDefault="00772C0E" w:rsidP="00772C0E">
      <w:pPr>
        <w:pStyle w:val="a5"/>
        <w:tabs>
          <w:tab w:val="left" w:pos="1770"/>
        </w:tabs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</w:p>
    <w:p w:rsidR="00772C0E" w:rsidRPr="000C7BF3" w:rsidRDefault="00772C0E" w:rsidP="00772C0E">
      <w:pPr>
        <w:pStyle w:val="a3"/>
        <w:ind w:left="0" w:firstLine="709"/>
        <w:contextualSpacing/>
        <w:jc w:val="both"/>
        <w:rPr>
          <w:iCs/>
          <w:color w:val="000000"/>
          <w:lang w:eastAsia="ar-SA"/>
        </w:rPr>
      </w:pPr>
      <w:r w:rsidRPr="000C7BF3">
        <w:rPr>
          <w:iCs/>
          <w:color w:val="000000"/>
          <w:lang w:eastAsia="ar-SA"/>
        </w:rPr>
        <w:t>Дополнительная общеобразовательная общеразвивающая программа «Волейбол» относится к программам физкультурно - спортивной  направленности.</w:t>
      </w:r>
      <w:r>
        <w:t xml:space="preserve"> </w:t>
      </w:r>
      <w:r w:rsidRPr="000C7BF3">
        <w:t>Программа соответствует требованиям к содержанию дополнительных общеобразовательных общеразвивающих программ.</w:t>
      </w:r>
    </w:p>
    <w:p w:rsidR="00772C0E" w:rsidRDefault="00772C0E" w:rsidP="00772C0E">
      <w:pPr>
        <w:ind w:firstLine="709"/>
        <w:contextualSpacing/>
        <w:jc w:val="both"/>
        <w:rPr>
          <w:sz w:val="24"/>
          <w:szCs w:val="24"/>
        </w:rPr>
      </w:pPr>
      <w:r w:rsidRPr="00DE644D">
        <w:rPr>
          <w:b/>
          <w:sz w:val="24"/>
          <w:szCs w:val="24"/>
        </w:rPr>
        <w:t>Целесообразность и актуальность программы</w:t>
      </w:r>
      <w:r w:rsidRPr="000C7BF3">
        <w:rPr>
          <w:sz w:val="24"/>
          <w:szCs w:val="24"/>
        </w:rPr>
        <w:t xml:space="preserve"> заключается в том, что занятия по ней, позволят учащимся восполнить недостаток навыков и овладеть необходимыми приёмами игры во внеурочное время, так как количество учебных часов, отведённых на изучение раздела «волейбол» в школьной программе недостаточно для качественного овладения игровыми навыками и в особенности тактическими приёмами. Программа актуальна на сегодняшний день, так как её реализация восполняет недостаток двигательной активности, имеющийся у подростков, имеет оздоровительный эффект, а также благотворно воздействует на все системы детского организма.</w:t>
      </w:r>
    </w:p>
    <w:p w:rsidR="00772C0E" w:rsidRPr="000C7BF3" w:rsidRDefault="00772C0E" w:rsidP="00772C0E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0C7BF3">
        <w:rPr>
          <w:sz w:val="24"/>
          <w:szCs w:val="24"/>
        </w:rPr>
        <w:t xml:space="preserve"> </w:t>
      </w:r>
      <w:r w:rsidRPr="0058357D">
        <w:rPr>
          <w:b/>
          <w:sz w:val="24"/>
          <w:szCs w:val="24"/>
        </w:rPr>
        <w:t>Новизна программы</w:t>
      </w:r>
      <w:r w:rsidRPr="000C7BF3">
        <w:rPr>
          <w:sz w:val="24"/>
          <w:szCs w:val="24"/>
        </w:rPr>
        <w:t xml:space="preserve"> заключается в том, что в ней предусмотрено уделить большее количество учебных часов на разучивание и совершенствование тактических приёмов, что позволит учащимся идти в ногу со временем и повысить уровень соревновательной деятельности в волейболе. </w:t>
      </w:r>
    </w:p>
    <w:p w:rsidR="00772C0E" w:rsidRDefault="00772C0E" w:rsidP="00772C0E">
      <w:pPr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Содержание программы разработано на основе</w:t>
      </w:r>
      <w:r>
        <w:rPr>
          <w:b/>
          <w:sz w:val="24"/>
          <w:szCs w:val="24"/>
        </w:rPr>
        <w:t xml:space="preserve"> следующих нормативно-правовых документов</w:t>
      </w:r>
      <w:r>
        <w:rPr>
          <w:sz w:val="24"/>
          <w:szCs w:val="24"/>
        </w:rPr>
        <w:t xml:space="preserve">: </w:t>
      </w:r>
    </w:p>
    <w:p w:rsidR="00772C0E" w:rsidRDefault="00772C0E" w:rsidP="00772C0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Федеральный закон  «Об образовании в Российской Федерации» от 29.12.2012г. №273 - ФЗ;</w:t>
      </w:r>
    </w:p>
    <w:p w:rsidR="00772C0E" w:rsidRDefault="00772C0E" w:rsidP="00772C0E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Приказ Министерства  образования и молодежной политики Свердловской области от 30.03.2018г.  № 162 –Д «Об утверждении  Концепции  развития образования на территории Свердловской области на период до 2035 года»</w:t>
      </w:r>
    </w:p>
    <w:p w:rsidR="00772C0E" w:rsidRPr="00772C0E" w:rsidRDefault="00772C0E" w:rsidP="00772C0E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- </w:t>
      </w:r>
      <w:r w:rsidRPr="00772C0E">
        <w:rPr>
          <w:sz w:val="24"/>
          <w:szCs w:val="24"/>
        </w:rPr>
        <w:t>Постановление Главного государственного санитарного врача РФ от 28.09.2020г. № 28 "Об утверждении СанПиН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772C0E" w:rsidRDefault="00772C0E" w:rsidP="00772C0E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8C5B20">
        <w:rPr>
          <w:rFonts w:ascii="Times New Roman" w:hAnsi="Times New Roman"/>
          <w:sz w:val="24"/>
          <w:szCs w:val="24"/>
        </w:rPr>
        <w:t>-Письмо Минобрнауки России № 09-3242 от 18.11.2015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</w:t>
      </w:r>
    </w:p>
    <w:p w:rsidR="00772C0E" w:rsidRDefault="00772C0E" w:rsidP="00772C0E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2C0E" w:rsidRPr="003A3CFC" w:rsidRDefault="00772C0E" w:rsidP="00772C0E">
      <w:pPr>
        <w:ind w:firstLine="709"/>
        <w:jc w:val="both"/>
        <w:rPr>
          <w:sz w:val="24"/>
          <w:szCs w:val="24"/>
        </w:rPr>
      </w:pPr>
      <w:r w:rsidRPr="00236295">
        <w:rPr>
          <w:b/>
          <w:sz w:val="24"/>
          <w:szCs w:val="24"/>
        </w:rPr>
        <w:t>Отличительные особенности</w:t>
      </w:r>
      <w:r>
        <w:rPr>
          <w:b/>
          <w:sz w:val="24"/>
          <w:szCs w:val="24"/>
        </w:rPr>
        <w:t xml:space="preserve"> </w:t>
      </w:r>
      <w:r w:rsidRPr="00236295">
        <w:rPr>
          <w:bCs/>
          <w:sz w:val="24"/>
          <w:szCs w:val="24"/>
        </w:rPr>
        <w:t xml:space="preserve"> данной дополнительной общеобразовательной общеразвивающей программы </w:t>
      </w:r>
      <w:r>
        <w:rPr>
          <w:bCs/>
          <w:sz w:val="24"/>
          <w:szCs w:val="24"/>
        </w:rPr>
        <w:t xml:space="preserve"> </w:t>
      </w:r>
      <w:r w:rsidRPr="003A3CFC">
        <w:rPr>
          <w:sz w:val="24"/>
          <w:szCs w:val="24"/>
        </w:rPr>
        <w:t xml:space="preserve">является упор на изучение новейших технических приёмов, тактических действий и современных методик, что позволяет достигнуть более высокого результата в </w:t>
      </w:r>
      <w:r>
        <w:rPr>
          <w:sz w:val="24"/>
          <w:szCs w:val="24"/>
        </w:rPr>
        <w:t>волейболе,</w:t>
      </w:r>
      <w:r w:rsidRPr="003A3CFC">
        <w:rPr>
          <w:sz w:val="24"/>
          <w:szCs w:val="24"/>
        </w:rPr>
        <w:t xml:space="preserve"> а также внедрение в процесс обучения активной психологической подготовки.  Применение методов психорегуляции (способность спортсмена управлять своими мыслями, чувствами, действиями, то есть быть в хорошем настроении) в учебно-тренировочном процессе и на соревнованиях позволит учащимся добиться наивысших результатов в освоении игры в </w:t>
      </w:r>
      <w:r>
        <w:rPr>
          <w:sz w:val="24"/>
          <w:szCs w:val="24"/>
        </w:rPr>
        <w:t>волейбол</w:t>
      </w:r>
      <w:r w:rsidRPr="003A3CFC">
        <w:rPr>
          <w:sz w:val="24"/>
          <w:szCs w:val="24"/>
        </w:rPr>
        <w:t xml:space="preserve">. </w:t>
      </w:r>
    </w:p>
    <w:p w:rsidR="00772C0E" w:rsidRPr="0008131E" w:rsidRDefault="00772C0E" w:rsidP="00772C0E">
      <w:pPr>
        <w:shd w:val="clear" w:color="auto" w:fill="FFFFFF"/>
        <w:ind w:firstLine="709"/>
        <w:jc w:val="both"/>
        <w:rPr>
          <w:color w:val="000000"/>
          <w:spacing w:val="-1"/>
          <w:sz w:val="24"/>
          <w:szCs w:val="24"/>
        </w:rPr>
      </w:pPr>
      <w:r w:rsidRPr="0008131E">
        <w:rPr>
          <w:color w:val="000000"/>
          <w:spacing w:val="-1"/>
          <w:sz w:val="24"/>
          <w:szCs w:val="24"/>
        </w:rPr>
        <w:t xml:space="preserve">Постоянные взаимодействия с мячом способствуют улучшению </w:t>
      </w:r>
      <w:r w:rsidRPr="00810673">
        <w:rPr>
          <w:color w:val="000000"/>
          <w:spacing w:val="-1"/>
          <w:sz w:val="24"/>
          <w:szCs w:val="24"/>
        </w:rPr>
        <w:t xml:space="preserve">глубинного и периферического зрения, точности и ориентировке в </w:t>
      </w:r>
      <w:r w:rsidRPr="0008131E">
        <w:rPr>
          <w:color w:val="000000"/>
          <w:spacing w:val="-1"/>
          <w:sz w:val="24"/>
          <w:szCs w:val="24"/>
        </w:rPr>
        <w:t>пространстве.</w:t>
      </w:r>
      <w:r>
        <w:rPr>
          <w:color w:val="000000"/>
          <w:spacing w:val="-1"/>
          <w:sz w:val="24"/>
          <w:szCs w:val="24"/>
        </w:rPr>
        <w:t xml:space="preserve"> </w:t>
      </w:r>
      <w:r w:rsidRPr="0008131E">
        <w:rPr>
          <w:color w:val="000000"/>
          <w:spacing w:val="-1"/>
          <w:sz w:val="24"/>
          <w:szCs w:val="24"/>
        </w:rPr>
        <w:t>Игра в волейбол развивает также мгновенную реакцию на зри</w:t>
      </w:r>
      <w:r w:rsidRPr="0008131E">
        <w:rPr>
          <w:color w:val="000000"/>
          <w:spacing w:val="-1"/>
          <w:sz w:val="24"/>
          <w:szCs w:val="24"/>
        </w:rPr>
        <w:softHyphen/>
        <w:t>тельные и слуховые сигналы, повышает мышечное чувство и способ</w:t>
      </w:r>
      <w:r w:rsidRPr="0008131E">
        <w:rPr>
          <w:color w:val="000000"/>
          <w:spacing w:val="-1"/>
          <w:sz w:val="24"/>
          <w:szCs w:val="24"/>
        </w:rPr>
        <w:softHyphen/>
      </w:r>
      <w:r w:rsidRPr="00810673">
        <w:rPr>
          <w:color w:val="000000"/>
          <w:spacing w:val="-1"/>
          <w:sz w:val="24"/>
          <w:szCs w:val="24"/>
        </w:rPr>
        <w:t xml:space="preserve">ность к быстрым чередованиям напряжений и расслаблений мыши. </w:t>
      </w:r>
      <w:r w:rsidRPr="0008131E">
        <w:rPr>
          <w:color w:val="000000"/>
          <w:spacing w:val="-1"/>
          <w:sz w:val="24"/>
          <w:szCs w:val="24"/>
        </w:rPr>
        <w:t>Небольшой объем статических усилий и нагрузок в игре благотвор</w:t>
      </w:r>
      <w:r w:rsidRPr="0008131E">
        <w:rPr>
          <w:color w:val="000000"/>
          <w:spacing w:val="-1"/>
          <w:sz w:val="24"/>
          <w:szCs w:val="24"/>
        </w:rPr>
        <w:softHyphen/>
        <w:t xml:space="preserve">но влияет на рост юных спортсменов. </w:t>
      </w:r>
      <w:r w:rsidRPr="003A3CFC">
        <w:rPr>
          <w:color w:val="000000"/>
          <w:spacing w:val="-1"/>
          <w:sz w:val="24"/>
          <w:szCs w:val="24"/>
        </w:rPr>
        <w:t>Развитие общей физической подготовки юных спортсменов и помогает наиболее одаренным детям достичь высоких спортивных результатов.</w:t>
      </w:r>
    </w:p>
    <w:p w:rsidR="00772C0E" w:rsidRDefault="00772C0E" w:rsidP="00772C0E">
      <w:pPr>
        <w:pStyle w:val="a7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FD459E">
        <w:rPr>
          <w:rFonts w:ascii="Times New Roman" w:eastAsia="Calibri" w:hAnsi="Times New Roman"/>
          <w:sz w:val="24"/>
          <w:szCs w:val="24"/>
        </w:rPr>
        <w:t xml:space="preserve">Данная программа разработана </w:t>
      </w:r>
      <w:r w:rsidRPr="00C52B78">
        <w:rPr>
          <w:rFonts w:ascii="Times New Roman" w:eastAsia="Calibri" w:hAnsi="Times New Roman"/>
          <w:b/>
          <w:i/>
          <w:sz w:val="24"/>
          <w:szCs w:val="24"/>
        </w:rPr>
        <w:t>для</w:t>
      </w:r>
      <w:r w:rsidRPr="00C52B78">
        <w:rPr>
          <w:rFonts w:ascii="Times New Roman" w:hAnsi="Times New Roman"/>
          <w:b/>
          <w:i/>
          <w:sz w:val="24"/>
          <w:szCs w:val="24"/>
        </w:rPr>
        <w:t xml:space="preserve"> детей </w:t>
      </w:r>
      <w:r w:rsidR="00076751">
        <w:rPr>
          <w:rFonts w:ascii="Times New Roman" w:hAnsi="Times New Roman"/>
          <w:b/>
          <w:i/>
          <w:sz w:val="24"/>
          <w:szCs w:val="24"/>
        </w:rPr>
        <w:t>12</w:t>
      </w:r>
      <w:r w:rsidRPr="00C52B78">
        <w:rPr>
          <w:rFonts w:ascii="Times New Roman" w:hAnsi="Times New Roman"/>
          <w:b/>
          <w:i/>
          <w:sz w:val="24"/>
          <w:szCs w:val="24"/>
        </w:rPr>
        <w:t>-1</w:t>
      </w:r>
      <w:r>
        <w:rPr>
          <w:rFonts w:ascii="Times New Roman" w:hAnsi="Times New Roman"/>
          <w:b/>
          <w:i/>
          <w:sz w:val="24"/>
          <w:szCs w:val="24"/>
        </w:rPr>
        <w:t>8</w:t>
      </w:r>
      <w:r w:rsidRPr="00C52B78">
        <w:rPr>
          <w:rFonts w:ascii="Times New Roman" w:hAnsi="Times New Roman"/>
          <w:b/>
          <w:i/>
          <w:sz w:val="24"/>
          <w:szCs w:val="24"/>
        </w:rPr>
        <w:t xml:space="preserve"> лет</w:t>
      </w:r>
      <w:r>
        <w:rPr>
          <w:b/>
          <w:i/>
          <w:sz w:val="24"/>
          <w:szCs w:val="24"/>
        </w:rPr>
        <w:t>.</w:t>
      </w:r>
      <w:r w:rsidRPr="00DE644D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772C0E" w:rsidRDefault="00772C0E" w:rsidP="00772C0E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E108EE">
        <w:rPr>
          <w:rFonts w:ascii="Times New Roman" w:hAnsi="Times New Roman"/>
          <w:sz w:val="24"/>
          <w:szCs w:val="24"/>
        </w:rPr>
        <w:t xml:space="preserve"> </w:t>
      </w:r>
    </w:p>
    <w:p w:rsidR="00772C0E" w:rsidRDefault="00772C0E" w:rsidP="00772C0E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Продолжительность одного занятия 40- 45 минут. Перерыв между занятиями 10 минут.</w:t>
      </w:r>
    </w:p>
    <w:p w:rsidR="00772C0E" w:rsidRPr="00DE644D" w:rsidRDefault="00772C0E" w:rsidP="00772C0E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DE644D">
        <w:rPr>
          <w:rFonts w:ascii="Times New Roman" w:hAnsi="Times New Roman"/>
          <w:b/>
          <w:i/>
          <w:sz w:val="24"/>
          <w:szCs w:val="24"/>
        </w:rPr>
        <w:t>Объем программы</w:t>
      </w:r>
      <w:r w:rsidRPr="00DE644D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34 часа</w:t>
      </w:r>
    </w:p>
    <w:p w:rsidR="00772C0E" w:rsidRDefault="00772C0E" w:rsidP="00772C0E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C52B78">
        <w:rPr>
          <w:rFonts w:ascii="Times New Roman" w:hAnsi="Times New Roman"/>
          <w:b/>
          <w:i/>
          <w:sz w:val="24"/>
          <w:szCs w:val="24"/>
        </w:rPr>
        <w:t>Срок реализации</w:t>
      </w:r>
      <w:r w:rsidRPr="00FD459E">
        <w:rPr>
          <w:rFonts w:ascii="Times New Roman" w:hAnsi="Times New Roman"/>
          <w:sz w:val="24"/>
          <w:szCs w:val="24"/>
        </w:rPr>
        <w:t xml:space="preserve"> программы</w:t>
      </w:r>
      <w:r>
        <w:rPr>
          <w:rFonts w:ascii="Times New Roman" w:hAnsi="Times New Roman"/>
          <w:sz w:val="24"/>
          <w:szCs w:val="24"/>
        </w:rPr>
        <w:t xml:space="preserve">:  1 учебный год (34  недели), </w:t>
      </w:r>
    </w:p>
    <w:p w:rsidR="00772C0E" w:rsidRDefault="00772C0E" w:rsidP="00772C0E">
      <w:pPr>
        <w:ind w:firstLine="709"/>
        <w:contextualSpacing/>
        <w:jc w:val="both"/>
        <w:rPr>
          <w:sz w:val="24"/>
          <w:szCs w:val="24"/>
        </w:rPr>
      </w:pPr>
      <w:r w:rsidRPr="00DE644D">
        <w:rPr>
          <w:b/>
          <w:i/>
          <w:sz w:val="24"/>
          <w:szCs w:val="24"/>
        </w:rPr>
        <w:t xml:space="preserve">Уровневость </w:t>
      </w:r>
      <w:r>
        <w:rPr>
          <w:b/>
          <w:i/>
          <w:sz w:val="24"/>
          <w:szCs w:val="24"/>
        </w:rPr>
        <w:t xml:space="preserve">  - </w:t>
      </w:r>
      <w:r w:rsidRPr="00DE644D">
        <w:rPr>
          <w:sz w:val="24"/>
          <w:szCs w:val="24"/>
        </w:rPr>
        <w:t xml:space="preserve">Базовый </w:t>
      </w:r>
    </w:p>
    <w:p w:rsidR="00772C0E" w:rsidRDefault="00772C0E" w:rsidP="00772C0E">
      <w:pPr>
        <w:ind w:firstLine="709"/>
        <w:contextualSpacing/>
        <w:jc w:val="both"/>
        <w:rPr>
          <w:sz w:val="24"/>
          <w:szCs w:val="24"/>
        </w:rPr>
      </w:pPr>
      <w:r w:rsidRPr="00DE644D">
        <w:rPr>
          <w:b/>
          <w:i/>
          <w:sz w:val="24"/>
          <w:szCs w:val="24"/>
        </w:rPr>
        <w:t xml:space="preserve">Формы обучения </w:t>
      </w:r>
      <w:r>
        <w:rPr>
          <w:b/>
          <w:i/>
          <w:sz w:val="24"/>
          <w:szCs w:val="24"/>
        </w:rPr>
        <w:t xml:space="preserve">– </w:t>
      </w:r>
      <w:r w:rsidRPr="000C7BF3">
        <w:rPr>
          <w:sz w:val="24"/>
          <w:szCs w:val="24"/>
        </w:rPr>
        <w:t xml:space="preserve">групповая; </w:t>
      </w:r>
      <w:r>
        <w:rPr>
          <w:sz w:val="24"/>
          <w:szCs w:val="24"/>
        </w:rPr>
        <w:t>индивидуально-групповая, парная.</w:t>
      </w:r>
    </w:p>
    <w:p w:rsidR="00772C0E" w:rsidRDefault="00772C0E" w:rsidP="00772C0E">
      <w:pPr>
        <w:ind w:firstLine="709"/>
        <w:contextualSpacing/>
        <w:jc w:val="both"/>
        <w:rPr>
          <w:sz w:val="24"/>
          <w:szCs w:val="24"/>
        </w:rPr>
      </w:pPr>
      <w:r w:rsidRPr="00DE644D">
        <w:rPr>
          <w:b/>
          <w:i/>
          <w:sz w:val="24"/>
          <w:szCs w:val="24"/>
        </w:rPr>
        <w:t>Виды занятий</w:t>
      </w:r>
      <w:r>
        <w:rPr>
          <w:sz w:val="24"/>
          <w:szCs w:val="24"/>
        </w:rPr>
        <w:t xml:space="preserve"> – игра, мастер-класс, практические занятия, соревнования.</w:t>
      </w:r>
    </w:p>
    <w:p w:rsidR="00772C0E" w:rsidRDefault="00772C0E" w:rsidP="00772C0E">
      <w:pPr>
        <w:ind w:firstLine="709"/>
        <w:jc w:val="both"/>
        <w:rPr>
          <w:sz w:val="24"/>
          <w:szCs w:val="24"/>
        </w:rPr>
      </w:pPr>
      <w:r w:rsidRPr="00DE644D">
        <w:rPr>
          <w:b/>
          <w:i/>
          <w:sz w:val="24"/>
          <w:szCs w:val="24"/>
        </w:rPr>
        <w:t>Формы подведения результатов</w:t>
      </w:r>
      <w:r w:rsidRPr="000C7BF3">
        <w:rPr>
          <w:sz w:val="24"/>
          <w:szCs w:val="24"/>
        </w:rPr>
        <w:t>: зачеты, товарищеские игры, соревнования, практические занятия.</w:t>
      </w:r>
    </w:p>
    <w:p w:rsidR="00772C0E" w:rsidRDefault="00772C0E" w:rsidP="00772C0E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E108EE">
        <w:rPr>
          <w:rFonts w:ascii="Times New Roman" w:hAnsi="Times New Roman"/>
          <w:b/>
          <w:i/>
          <w:sz w:val="24"/>
          <w:szCs w:val="24"/>
        </w:rPr>
        <w:t>Наполняемость учебной группы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E108EE">
        <w:rPr>
          <w:rFonts w:ascii="Times New Roman" w:hAnsi="Times New Roman"/>
          <w:sz w:val="24"/>
          <w:szCs w:val="24"/>
        </w:rPr>
        <w:t>Минимальное к</w:t>
      </w:r>
      <w:r>
        <w:rPr>
          <w:rFonts w:ascii="Times New Roman" w:hAnsi="Times New Roman"/>
          <w:sz w:val="24"/>
          <w:szCs w:val="24"/>
        </w:rPr>
        <w:t xml:space="preserve">оличество обучающихся в группе </w:t>
      </w:r>
      <w:r w:rsidRPr="00E108EE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>-20</w:t>
      </w:r>
      <w:r w:rsidRPr="00E108EE">
        <w:rPr>
          <w:rFonts w:ascii="Times New Roman" w:hAnsi="Times New Roman"/>
          <w:sz w:val="24"/>
          <w:szCs w:val="24"/>
        </w:rPr>
        <w:t xml:space="preserve"> чел. 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2C0E" w:rsidRDefault="00772C0E" w:rsidP="00772C0E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0C7BF3">
        <w:rPr>
          <w:rFonts w:ascii="Times New Roman" w:hAnsi="Times New Roman" w:cs="Times New Roman"/>
          <w:b/>
          <w:sz w:val="24"/>
          <w:szCs w:val="24"/>
        </w:rPr>
        <w:t xml:space="preserve">.2.Цель и задачи </w:t>
      </w:r>
      <w:r>
        <w:rPr>
          <w:rFonts w:ascii="Times New Roman" w:hAnsi="Times New Roman" w:cs="Times New Roman"/>
          <w:b/>
          <w:sz w:val="24"/>
          <w:szCs w:val="24"/>
        </w:rPr>
        <w:t xml:space="preserve">общеразвивающей </w:t>
      </w:r>
      <w:r w:rsidRPr="000C7BF3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772C0E" w:rsidRPr="000C7BF3" w:rsidRDefault="00772C0E" w:rsidP="00772C0E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2C0E" w:rsidRDefault="00772C0E" w:rsidP="00772C0E">
      <w:pPr>
        <w:ind w:firstLine="709"/>
        <w:contextualSpacing/>
        <w:jc w:val="both"/>
        <w:rPr>
          <w:rFonts w:eastAsiaTheme="minorHAnsi"/>
          <w:sz w:val="24"/>
          <w:szCs w:val="24"/>
          <w:lang w:eastAsia="en-US" w:bidi="ar-SA"/>
        </w:rPr>
      </w:pPr>
      <w:r w:rsidRPr="00DE644D">
        <w:rPr>
          <w:rFonts w:eastAsiaTheme="minorHAnsi"/>
          <w:b/>
          <w:sz w:val="24"/>
          <w:szCs w:val="24"/>
          <w:lang w:eastAsia="en-US" w:bidi="ar-SA"/>
        </w:rPr>
        <w:t>Цель</w:t>
      </w:r>
      <w:r>
        <w:rPr>
          <w:rFonts w:eastAsiaTheme="minorHAnsi"/>
          <w:b/>
          <w:sz w:val="24"/>
          <w:szCs w:val="24"/>
          <w:lang w:eastAsia="en-US" w:bidi="ar-SA"/>
        </w:rPr>
        <w:t>:</w:t>
      </w:r>
      <w:r w:rsidRPr="000C7BF3">
        <w:rPr>
          <w:rFonts w:eastAsiaTheme="minorHAnsi"/>
          <w:sz w:val="24"/>
          <w:szCs w:val="24"/>
          <w:lang w:eastAsia="en-US" w:bidi="ar-SA"/>
        </w:rPr>
        <w:t xml:space="preserve"> углублённое изучение спортивной игры волейбол.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b/>
          <w:sz w:val="24"/>
          <w:szCs w:val="24"/>
          <w:lang w:eastAsia="en-US" w:bidi="ar-SA"/>
        </w:rPr>
        <w:t>Задачи</w:t>
      </w:r>
      <w:r w:rsidRPr="00BF0F3A">
        <w:rPr>
          <w:rFonts w:eastAsiaTheme="minorHAnsi"/>
          <w:sz w:val="24"/>
          <w:szCs w:val="24"/>
          <w:lang w:eastAsia="en-US" w:bidi="ar-SA"/>
        </w:rPr>
        <w:t>:</w:t>
      </w:r>
      <w:r>
        <w:rPr>
          <w:rFonts w:eastAsiaTheme="minorHAnsi"/>
          <w:sz w:val="24"/>
          <w:szCs w:val="24"/>
          <w:lang w:eastAsia="en-US" w:bidi="ar-SA"/>
        </w:rPr>
        <w:t xml:space="preserve"> </w:t>
      </w:r>
    </w:p>
    <w:p w:rsidR="00772C0E" w:rsidRPr="00BF0F3A" w:rsidRDefault="00772C0E" w:rsidP="00772C0E">
      <w:pPr>
        <w:pStyle w:val="a5"/>
        <w:numPr>
          <w:ilvl w:val="0"/>
          <w:numId w:val="1"/>
        </w:numPr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BF0F3A">
        <w:rPr>
          <w:rFonts w:ascii="Times New Roman" w:hAnsi="Times New Roman" w:cs="Times New Roman"/>
          <w:b/>
          <w:sz w:val="24"/>
          <w:szCs w:val="24"/>
        </w:rPr>
        <w:t xml:space="preserve">1. Обучающие задачи: </w:t>
      </w:r>
    </w:p>
    <w:p w:rsidR="00772C0E" w:rsidRPr="00BF0F3A" w:rsidRDefault="00772C0E" w:rsidP="00772C0E">
      <w:pPr>
        <w:pStyle w:val="a5"/>
        <w:numPr>
          <w:ilvl w:val="0"/>
          <w:numId w:val="1"/>
        </w:numPr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F0F3A">
        <w:rPr>
          <w:rFonts w:ascii="Times New Roman" w:hAnsi="Times New Roman" w:cs="Times New Roman"/>
          <w:sz w:val="24"/>
          <w:szCs w:val="24"/>
        </w:rPr>
        <w:t>- Обучение техники приемов и передач мяча.</w:t>
      </w:r>
    </w:p>
    <w:p w:rsidR="00772C0E" w:rsidRPr="00BF0F3A" w:rsidRDefault="00772C0E" w:rsidP="00772C0E">
      <w:pPr>
        <w:pStyle w:val="a5"/>
        <w:numPr>
          <w:ilvl w:val="0"/>
          <w:numId w:val="1"/>
        </w:numPr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F0F3A">
        <w:rPr>
          <w:rFonts w:ascii="Times New Roman" w:hAnsi="Times New Roman" w:cs="Times New Roman"/>
          <w:sz w:val="24"/>
          <w:szCs w:val="24"/>
        </w:rPr>
        <w:t xml:space="preserve">- Обучение основными приемами техники и тактики игры. </w:t>
      </w:r>
    </w:p>
    <w:p w:rsidR="00772C0E" w:rsidRPr="00BF0F3A" w:rsidRDefault="00772C0E" w:rsidP="00772C0E">
      <w:pPr>
        <w:pStyle w:val="a5"/>
        <w:numPr>
          <w:ilvl w:val="0"/>
          <w:numId w:val="1"/>
        </w:numPr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BF0F3A">
        <w:rPr>
          <w:rFonts w:ascii="Times New Roman" w:hAnsi="Times New Roman" w:cs="Times New Roman"/>
          <w:b/>
          <w:sz w:val="24"/>
          <w:szCs w:val="24"/>
        </w:rPr>
        <w:t xml:space="preserve">2. Развивающие задачи: </w:t>
      </w:r>
    </w:p>
    <w:p w:rsidR="00772C0E" w:rsidRPr="00BF0F3A" w:rsidRDefault="00772C0E" w:rsidP="00772C0E">
      <w:pPr>
        <w:pStyle w:val="a5"/>
        <w:numPr>
          <w:ilvl w:val="0"/>
          <w:numId w:val="1"/>
        </w:numPr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F0F3A">
        <w:rPr>
          <w:rFonts w:ascii="Times New Roman" w:hAnsi="Times New Roman" w:cs="Times New Roman"/>
          <w:sz w:val="24"/>
          <w:szCs w:val="24"/>
        </w:rPr>
        <w:t xml:space="preserve">- Формирование навыков сотрудничества в тренировочных, игровых ситуациях </w:t>
      </w:r>
    </w:p>
    <w:p w:rsidR="00772C0E" w:rsidRPr="00BF0F3A" w:rsidRDefault="00772C0E" w:rsidP="00772C0E">
      <w:pPr>
        <w:pStyle w:val="a5"/>
        <w:numPr>
          <w:ilvl w:val="0"/>
          <w:numId w:val="1"/>
        </w:numPr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F0F3A">
        <w:rPr>
          <w:rFonts w:ascii="Times New Roman" w:hAnsi="Times New Roman" w:cs="Times New Roman"/>
          <w:sz w:val="24"/>
          <w:szCs w:val="24"/>
        </w:rPr>
        <w:t xml:space="preserve">- Развитие основных физических качеств: силы, быстроты, выносливости, координации  и гибкости; </w:t>
      </w:r>
    </w:p>
    <w:p w:rsidR="00772C0E" w:rsidRPr="00BF0F3A" w:rsidRDefault="00772C0E" w:rsidP="00772C0E">
      <w:pPr>
        <w:pStyle w:val="a5"/>
        <w:numPr>
          <w:ilvl w:val="0"/>
          <w:numId w:val="1"/>
        </w:numPr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F0F3A">
        <w:rPr>
          <w:rFonts w:ascii="Times New Roman" w:hAnsi="Times New Roman" w:cs="Times New Roman"/>
          <w:sz w:val="24"/>
          <w:szCs w:val="24"/>
        </w:rPr>
        <w:t xml:space="preserve">- Формирование у занимающихся необходимых теоретических знаний в области </w:t>
      </w:r>
    </w:p>
    <w:p w:rsidR="00772C0E" w:rsidRPr="00BF0F3A" w:rsidRDefault="00772C0E" w:rsidP="00772C0E">
      <w:pPr>
        <w:pStyle w:val="a5"/>
        <w:numPr>
          <w:ilvl w:val="0"/>
          <w:numId w:val="1"/>
        </w:numPr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F0F3A">
        <w:rPr>
          <w:rFonts w:ascii="Times New Roman" w:hAnsi="Times New Roman" w:cs="Times New Roman"/>
          <w:sz w:val="24"/>
          <w:szCs w:val="24"/>
        </w:rPr>
        <w:t xml:space="preserve">физической культуры для самостоятельного использования их в повседневной жизни. </w:t>
      </w:r>
    </w:p>
    <w:p w:rsidR="00772C0E" w:rsidRPr="00BF0F3A" w:rsidRDefault="00772C0E" w:rsidP="00772C0E">
      <w:pPr>
        <w:pStyle w:val="a5"/>
        <w:numPr>
          <w:ilvl w:val="0"/>
          <w:numId w:val="1"/>
        </w:numPr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F0F3A">
        <w:rPr>
          <w:rFonts w:ascii="Times New Roman" w:hAnsi="Times New Roman" w:cs="Times New Roman"/>
          <w:b/>
          <w:sz w:val="24"/>
          <w:szCs w:val="24"/>
        </w:rPr>
        <w:t>3.</w:t>
      </w:r>
      <w:r w:rsidRPr="00BF0F3A">
        <w:rPr>
          <w:rFonts w:ascii="Times New Roman" w:hAnsi="Times New Roman" w:cs="Times New Roman"/>
          <w:sz w:val="24"/>
          <w:szCs w:val="24"/>
        </w:rPr>
        <w:t xml:space="preserve"> </w:t>
      </w:r>
      <w:r w:rsidRPr="00BF0F3A">
        <w:rPr>
          <w:rFonts w:ascii="Times New Roman" w:hAnsi="Times New Roman" w:cs="Times New Roman"/>
          <w:b/>
          <w:sz w:val="24"/>
          <w:szCs w:val="24"/>
        </w:rPr>
        <w:t>Воспитательные задачи:</w:t>
      </w:r>
      <w:r w:rsidRPr="00BF0F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2C0E" w:rsidRPr="00BF0F3A" w:rsidRDefault="00772C0E" w:rsidP="00772C0E">
      <w:pPr>
        <w:pStyle w:val="a5"/>
        <w:numPr>
          <w:ilvl w:val="0"/>
          <w:numId w:val="1"/>
        </w:numPr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F0F3A">
        <w:rPr>
          <w:rFonts w:ascii="Times New Roman" w:hAnsi="Times New Roman" w:cs="Times New Roman"/>
          <w:sz w:val="24"/>
          <w:szCs w:val="24"/>
        </w:rPr>
        <w:t xml:space="preserve">- Формирование у занимающихся устойчивого интереса к занятиям волейбола; </w:t>
      </w:r>
    </w:p>
    <w:p w:rsidR="00772C0E" w:rsidRPr="00BF0F3A" w:rsidRDefault="00772C0E" w:rsidP="00772C0E">
      <w:pPr>
        <w:pStyle w:val="a5"/>
        <w:numPr>
          <w:ilvl w:val="0"/>
          <w:numId w:val="1"/>
        </w:numPr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F0F3A">
        <w:rPr>
          <w:rFonts w:ascii="Times New Roman" w:hAnsi="Times New Roman" w:cs="Times New Roman"/>
          <w:sz w:val="24"/>
          <w:szCs w:val="24"/>
        </w:rPr>
        <w:t xml:space="preserve">- Воспитание моральных и волевых качеств; </w:t>
      </w:r>
    </w:p>
    <w:p w:rsidR="00772C0E" w:rsidRPr="00BF0F3A" w:rsidRDefault="00772C0E" w:rsidP="00772C0E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3"/>
          <w:szCs w:val="23"/>
        </w:rPr>
      </w:pPr>
      <w:r w:rsidRPr="00BF0F3A">
        <w:rPr>
          <w:rFonts w:ascii="Times New Roman" w:hAnsi="Times New Roman" w:cs="Times New Roman"/>
          <w:sz w:val="24"/>
          <w:szCs w:val="24"/>
        </w:rPr>
        <w:t>- Развитие чувства коллективизма.</w:t>
      </w:r>
      <w:r w:rsidRPr="00BF0F3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772C0E" w:rsidRDefault="00772C0E" w:rsidP="00772C0E">
      <w:pPr>
        <w:ind w:firstLine="709"/>
        <w:contextualSpacing/>
        <w:jc w:val="center"/>
        <w:rPr>
          <w:b/>
          <w:sz w:val="24"/>
          <w:szCs w:val="24"/>
        </w:rPr>
      </w:pPr>
    </w:p>
    <w:p w:rsidR="00772C0E" w:rsidRPr="00DE644D" w:rsidRDefault="00772C0E" w:rsidP="00772C0E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1.3. </w:t>
      </w:r>
      <w:r w:rsidRPr="00DE644D">
        <w:rPr>
          <w:b/>
          <w:sz w:val="24"/>
          <w:szCs w:val="24"/>
        </w:rPr>
        <w:t>Содержание общеразвивающей программы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D91">
        <w:rPr>
          <w:rFonts w:ascii="Times New Roman" w:hAnsi="Times New Roman"/>
          <w:b/>
          <w:bCs/>
          <w:sz w:val="24"/>
          <w:szCs w:val="24"/>
        </w:rPr>
        <w:t>Учебно-тематический план</w:t>
      </w:r>
      <w:r w:rsidRPr="00DE64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72C0E" w:rsidRDefault="00772C0E" w:rsidP="00772C0E">
      <w:pPr>
        <w:pStyle w:val="a7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975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47"/>
        <w:gridCol w:w="5132"/>
        <w:gridCol w:w="1531"/>
        <w:gridCol w:w="992"/>
        <w:gridCol w:w="851"/>
      </w:tblGrid>
      <w:tr w:rsidR="00772C0E" w:rsidRPr="000C7BF3" w:rsidTr="004560BD">
        <w:trPr>
          <w:cantSplit/>
          <w:trHeight w:val="299"/>
        </w:trPr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b/>
                <w:sz w:val="24"/>
                <w:szCs w:val="24"/>
              </w:rPr>
            </w:pPr>
            <w:r w:rsidRPr="000C7BF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b/>
                <w:sz w:val="24"/>
                <w:szCs w:val="24"/>
              </w:rPr>
            </w:pPr>
            <w:r w:rsidRPr="000C7BF3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3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b/>
                <w:sz w:val="24"/>
                <w:szCs w:val="24"/>
              </w:rPr>
            </w:pPr>
            <w:r w:rsidRPr="000C7BF3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772C0E" w:rsidRPr="000C7BF3" w:rsidTr="004560BD">
        <w:trPr>
          <w:cantSplit/>
          <w:trHeight w:val="247"/>
        </w:trPr>
        <w:tc>
          <w:tcPr>
            <w:tcW w:w="124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0E" w:rsidRPr="000C7BF3" w:rsidRDefault="00772C0E" w:rsidP="004560BD">
            <w:pPr>
              <w:snapToGrid w:val="0"/>
              <w:contextualSpacing/>
              <w:rPr>
                <w:b/>
                <w:sz w:val="24"/>
                <w:szCs w:val="24"/>
              </w:rPr>
            </w:pPr>
            <w:r w:rsidRPr="000C7BF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2C0E" w:rsidRPr="000C7BF3" w:rsidRDefault="00772C0E" w:rsidP="004560BD">
            <w:pPr>
              <w:snapToGrid w:val="0"/>
              <w:contextualSpacing/>
              <w:rPr>
                <w:b/>
                <w:sz w:val="24"/>
                <w:szCs w:val="24"/>
              </w:rPr>
            </w:pPr>
            <w:r w:rsidRPr="000C7BF3">
              <w:rPr>
                <w:b/>
                <w:sz w:val="24"/>
                <w:szCs w:val="24"/>
              </w:rPr>
              <w:t>Практ.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2C0E" w:rsidRPr="000C7BF3" w:rsidRDefault="00772C0E" w:rsidP="004560BD">
            <w:pPr>
              <w:snapToGrid w:val="0"/>
              <w:contextualSpacing/>
              <w:rPr>
                <w:b/>
                <w:sz w:val="24"/>
                <w:szCs w:val="24"/>
              </w:rPr>
            </w:pPr>
            <w:r w:rsidRPr="000C7BF3">
              <w:rPr>
                <w:b/>
                <w:sz w:val="24"/>
                <w:szCs w:val="24"/>
              </w:rPr>
              <w:t>Теор.</w:t>
            </w:r>
          </w:p>
        </w:tc>
      </w:tr>
      <w:tr w:rsidR="00772C0E" w:rsidRPr="000C7BF3" w:rsidTr="004560BD">
        <w:trPr>
          <w:trHeight w:val="1066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2C0E" w:rsidRPr="000C7BF3" w:rsidRDefault="00772C0E" w:rsidP="004560BD">
            <w:pPr>
              <w:tabs>
                <w:tab w:val="left" w:pos="3900"/>
              </w:tabs>
              <w:snapToGrid w:val="0"/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Теоретические сведения. Правила и судейство игр по волейболу.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C0E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</w:p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772C0E" w:rsidRPr="000C7BF3" w:rsidTr="004560BD">
        <w:trPr>
          <w:trHeight w:val="73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2C0E" w:rsidRPr="000C7BF3" w:rsidRDefault="00772C0E" w:rsidP="004560BD">
            <w:pPr>
              <w:tabs>
                <w:tab w:val="left" w:pos="3900"/>
              </w:tabs>
              <w:snapToGrid w:val="0"/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Общеразвивающие и подготовительные упражнения.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772C0E" w:rsidRPr="000C7BF3" w:rsidTr="004560BD">
        <w:trPr>
          <w:trHeight w:val="563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Перемещение в стойке приставными шагами: правым, левым боком, лицом вперед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772C0E" w:rsidRPr="000C7BF3" w:rsidTr="004560BD">
        <w:trPr>
          <w:trHeight w:val="543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Сочетание способов перемещений (бег, остановки, повороты, прыжки вверх)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772C0E" w:rsidRPr="000C7BF3" w:rsidTr="004560BD">
        <w:trPr>
          <w:trHeight w:val="543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Передача сверху двумя руками вперед-вверх (в опорном положении)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72C0E" w:rsidRPr="000C7BF3" w:rsidTr="004560BD">
        <w:trPr>
          <w:trHeight w:val="543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Совершенствование техники передачи мяча  сверху двумя руками вперед-вверх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72C0E" w:rsidRPr="000C7BF3" w:rsidTr="004560BD">
        <w:trPr>
          <w:trHeight w:val="543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Передача сверху двумя руками в прыжке (вдоль сетки и через сетку)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72C0E" w:rsidRPr="000C7BF3" w:rsidTr="004560BD">
        <w:trPr>
          <w:trHeight w:val="543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Передача сверху двумя руками, стоя спиной в направлении передачи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72C0E" w:rsidRPr="000C7BF3" w:rsidTr="004560BD">
        <w:trPr>
          <w:trHeight w:val="26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Передача мяча снизу двумя руками над собой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72C0E" w:rsidRPr="000C7BF3" w:rsidTr="004560BD">
        <w:trPr>
          <w:trHeight w:val="26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Передача мяча снизу двумя руками в парах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72C0E" w:rsidRPr="000C7BF3" w:rsidTr="004560BD">
        <w:trPr>
          <w:trHeight w:val="28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Нижняя прямая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772C0E" w:rsidRPr="000C7BF3" w:rsidTr="004560BD">
        <w:trPr>
          <w:trHeight w:val="26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Верхняя прямая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772C0E" w:rsidRPr="000C7BF3" w:rsidTr="004560BD">
        <w:trPr>
          <w:trHeight w:val="26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Подача в прыжке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</w:p>
        </w:tc>
      </w:tr>
      <w:tr w:rsidR="00772C0E" w:rsidRPr="000C7BF3" w:rsidTr="004560BD">
        <w:trPr>
          <w:trHeight w:val="28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F22C71" w:rsidRDefault="00772C0E" w:rsidP="004560BD">
            <w:pPr>
              <w:suppressAutoHyphens/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Прямой нападающий удар (по ходу)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772C0E" w:rsidRPr="000C7BF3" w:rsidTr="004560BD">
        <w:trPr>
          <w:trHeight w:val="26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Напа</w:t>
            </w:r>
            <w:r w:rsidRPr="000C7BF3">
              <w:rPr>
                <w:sz w:val="24"/>
                <w:szCs w:val="24"/>
              </w:rPr>
              <w:t>дающий удар с переводом вправо (влево)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772C0E" w:rsidRPr="000C7BF3" w:rsidTr="004560BD">
        <w:trPr>
          <w:trHeight w:val="26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Прием мяча снизу двумя руками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772C0E" w:rsidRPr="000C7BF3" w:rsidTr="004560BD">
        <w:trPr>
          <w:trHeight w:val="28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F22C71" w:rsidRDefault="00772C0E" w:rsidP="004560BD">
            <w:pPr>
              <w:suppressAutoHyphens/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Прием мяча сверху двумя руками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772C0E" w:rsidRPr="000C7BF3" w:rsidTr="004560BD">
        <w:trPr>
          <w:trHeight w:val="26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Прием мяча, отраженного сеткой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772C0E" w:rsidRPr="000C7BF3" w:rsidTr="004560BD">
        <w:trPr>
          <w:trHeight w:val="26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Совершенствование техники приема мяча.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</w:p>
        </w:tc>
      </w:tr>
      <w:tr w:rsidR="00772C0E" w:rsidRPr="000C7BF3" w:rsidTr="004560BD">
        <w:trPr>
          <w:trHeight w:val="26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20-21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Учебная игра Волейбол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772C0E" w:rsidRPr="000C7BF3" w:rsidTr="004560BD">
        <w:trPr>
          <w:trHeight w:val="26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Одиночное блокирование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772C0E" w:rsidRPr="000C7BF3" w:rsidTr="004560BD">
        <w:trPr>
          <w:trHeight w:val="26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Групповое блокирование (вдвоем, втроем)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772C0E" w:rsidRPr="000C7BF3" w:rsidTr="004560BD">
        <w:trPr>
          <w:trHeight w:val="28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Страховка при блокировании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772C0E" w:rsidRPr="000C7BF3" w:rsidTr="004560BD">
        <w:trPr>
          <w:trHeight w:val="28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rFonts w:eastAsia="Calibri"/>
                <w:sz w:val="24"/>
                <w:szCs w:val="24"/>
                <w:lang w:eastAsia="en-US"/>
              </w:rPr>
              <w:t>Блокирование нападающего броска с передачи. Подача мяча.</w:t>
            </w:r>
            <w:r w:rsidRPr="000C7BF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Игра по упрощённым правилам.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772C0E" w:rsidRPr="000C7BF3" w:rsidTr="004560BD">
        <w:trPr>
          <w:trHeight w:val="26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F22C71" w:rsidRDefault="00772C0E" w:rsidP="004560BD">
            <w:pPr>
              <w:suppressAutoHyphens/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Индивидуальные тактические действия в нападении, защите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772C0E" w:rsidRPr="000C7BF3" w:rsidTr="004560BD">
        <w:trPr>
          <w:trHeight w:val="26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Групповые тактические действия в нападении, защите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</w:p>
        </w:tc>
      </w:tr>
      <w:tr w:rsidR="00772C0E" w:rsidRPr="000C7BF3" w:rsidTr="004560BD">
        <w:trPr>
          <w:trHeight w:val="26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F22C71" w:rsidRDefault="00772C0E" w:rsidP="004560BD">
            <w:pPr>
              <w:suppressAutoHyphens/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28-29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Командные тактические действия в нападении, защите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772C0E" w:rsidRPr="000C7BF3" w:rsidTr="004560BD">
        <w:trPr>
          <w:trHeight w:val="28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F22C71" w:rsidRDefault="00772C0E" w:rsidP="004560BD">
            <w:pPr>
              <w:suppressAutoHyphens/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Двухсторонняя учебная игра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1</w:t>
            </w:r>
          </w:p>
        </w:tc>
      </w:tr>
      <w:tr w:rsidR="00772C0E" w:rsidRPr="000C7BF3" w:rsidTr="004560BD">
        <w:trPr>
          <w:trHeight w:val="26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F22C71" w:rsidRDefault="00772C0E" w:rsidP="004560BD">
            <w:pPr>
              <w:suppressAutoHyphens/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31-34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Учебная игра Волейбол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72C0E" w:rsidRPr="000C7BF3" w:rsidTr="004560BD">
        <w:trPr>
          <w:trHeight w:val="281"/>
        </w:trPr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Итого: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</w:tr>
    </w:tbl>
    <w:p w:rsidR="00772C0E" w:rsidRDefault="00772C0E" w:rsidP="00772C0E">
      <w:pPr>
        <w:ind w:firstLine="709"/>
        <w:contextualSpacing/>
        <w:jc w:val="center"/>
        <w:rPr>
          <w:b/>
          <w:sz w:val="24"/>
          <w:szCs w:val="24"/>
        </w:rPr>
      </w:pPr>
    </w:p>
    <w:p w:rsidR="00772C0E" w:rsidRDefault="00772C0E" w:rsidP="00772C0E">
      <w:pPr>
        <w:ind w:firstLine="709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учебного плана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b/>
          <w:sz w:val="24"/>
          <w:szCs w:val="24"/>
          <w:lang w:eastAsia="en-US"/>
        </w:rPr>
        <w:t>Основные понятия об игре в волейбол</w:t>
      </w:r>
      <w:r w:rsidRPr="000C7BF3">
        <w:rPr>
          <w:rFonts w:eastAsia="Calibri"/>
          <w:sz w:val="24"/>
          <w:szCs w:val="24"/>
          <w:lang w:eastAsia="en-US"/>
        </w:rPr>
        <w:t>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sz w:val="24"/>
          <w:szCs w:val="24"/>
          <w:lang w:eastAsia="en-US"/>
        </w:rPr>
        <w:t>Понятие о спортивной тренировке, её цель, задачи и основное содержание. Понятие физической культуры. Физическая культура как средство воспитания организованности, трудолюбия, воли и других нравственных качеств и жизненно важных умений и навыков. Комплектование группы.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0C7BF3">
        <w:rPr>
          <w:rFonts w:eastAsia="Calibri"/>
          <w:b/>
          <w:sz w:val="24"/>
          <w:szCs w:val="24"/>
          <w:lang w:eastAsia="en-US"/>
        </w:rPr>
        <w:t>Правила волейбола.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sz w:val="24"/>
          <w:szCs w:val="24"/>
          <w:lang w:eastAsia="en-US"/>
        </w:rPr>
        <w:t>Правила игры в волейбол. Основные правила соревнований.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0C7BF3">
        <w:rPr>
          <w:rFonts w:eastAsia="Calibri"/>
          <w:b/>
          <w:sz w:val="24"/>
          <w:szCs w:val="24"/>
          <w:lang w:eastAsia="en-US"/>
        </w:rPr>
        <w:t>Тактическая подготовка игроков.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sz w:val="24"/>
          <w:szCs w:val="24"/>
          <w:lang w:eastAsia="en-US"/>
        </w:rPr>
        <w:t xml:space="preserve">Основное содержание тактики и тактической подготовки. Командная и индивидуальная 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sz w:val="24"/>
          <w:szCs w:val="24"/>
          <w:lang w:eastAsia="en-US"/>
        </w:rPr>
        <w:lastRenderedPageBreak/>
        <w:t>тактика. Тактика защиты и нападения.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0C7BF3">
        <w:rPr>
          <w:rFonts w:eastAsia="Calibri"/>
          <w:b/>
          <w:sz w:val="24"/>
          <w:szCs w:val="24"/>
          <w:lang w:eastAsia="en-US"/>
        </w:rPr>
        <w:t>Физическая подготовка игроков.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sz w:val="24"/>
          <w:szCs w:val="24"/>
          <w:lang w:eastAsia="en-US"/>
        </w:rPr>
        <w:t>Понятие о физической подготовке юного спортсмена. Основные сведения о её содержании и видах. Развитие физических качеств: силы, быстроты, прыгучести, выносливости, ловкости, гибкости.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0C7BF3">
        <w:rPr>
          <w:rFonts w:eastAsia="Calibri"/>
          <w:b/>
          <w:sz w:val="24"/>
          <w:szCs w:val="24"/>
          <w:lang w:eastAsia="en-US"/>
        </w:rPr>
        <w:t xml:space="preserve">Техническая подготовка игроков. 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sz w:val="24"/>
          <w:szCs w:val="24"/>
          <w:lang w:eastAsia="en-US"/>
        </w:rPr>
        <w:t xml:space="preserve">Ознакомление начинающих волейболистов с основными группами технических приёмов, позволяющих успешно вести игровую деятельность. 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0C7BF3">
        <w:rPr>
          <w:rFonts w:eastAsia="Calibri"/>
          <w:b/>
          <w:sz w:val="24"/>
          <w:szCs w:val="24"/>
          <w:lang w:eastAsia="en-US"/>
        </w:rPr>
        <w:t>Передачи мяча.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sz w:val="24"/>
          <w:szCs w:val="24"/>
          <w:lang w:eastAsia="en-US"/>
        </w:rPr>
        <w:t>Передача мяча сверху двумя руками; над собой и после перемещения различными способами; в парах; в треугольнике; передачи в стену; на точность с собственного подбрасывания и партнёра.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0C7BF3">
        <w:rPr>
          <w:rFonts w:eastAsia="Calibri"/>
          <w:b/>
          <w:sz w:val="24"/>
          <w:szCs w:val="24"/>
          <w:lang w:eastAsia="en-US"/>
        </w:rPr>
        <w:t>Командные действия.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sz w:val="24"/>
          <w:szCs w:val="24"/>
          <w:lang w:eastAsia="en-US"/>
        </w:rPr>
        <w:t>Система игры со второй передачи игроком передней линии: приём подачи и первая передача в зону 3 (2), вторая передача игроку зоны 4 (2).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0C7BF3">
        <w:rPr>
          <w:rFonts w:eastAsia="Calibri"/>
          <w:b/>
          <w:sz w:val="24"/>
          <w:szCs w:val="24"/>
          <w:lang w:eastAsia="en-US"/>
        </w:rPr>
        <w:t>Приём подачи.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sz w:val="24"/>
          <w:szCs w:val="24"/>
          <w:lang w:eastAsia="en-US"/>
        </w:rPr>
        <w:t>Подающие поочерёдно подают мяч. На противоположной стороне площадки игроки принимают мяч к сетке в зону 3. В зоне 3 игрок отбивает мяч через сетку. Выполнив предварительно передачу над собой. После 3-4 подач принимающие смещаются по кругу.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0C7BF3">
        <w:rPr>
          <w:rFonts w:eastAsia="Calibri"/>
          <w:b/>
          <w:sz w:val="24"/>
          <w:szCs w:val="24"/>
          <w:lang w:eastAsia="en-US"/>
        </w:rPr>
        <w:t>Перемещение игроков при подаче и приёме мяча.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sz w:val="24"/>
          <w:szCs w:val="24"/>
          <w:lang w:eastAsia="en-US"/>
        </w:rPr>
        <w:t>Стойки основная, низкая; ходьба, бег, перемещение приставными шагами лицом, боком (правым, левым), спиной вперед; двойной шаг, скачок вперед; остановка шагом; сочетание стоек и перемещений, способов перемещений.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0C7BF3">
        <w:rPr>
          <w:rFonts w:eastAsia="Calibri"/>
          <w:b/>
          <w:sz w:val="24"/>
          <w:szCs w:val="24"/>
          <w:lang w:eastAsia="en-US"/>
        </w:rPr>
        <w:t>Подача мяча.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sz w:val="24"/>
          <w:szCs w:val="24"/>
          <w:lang w:eastAsia="en-US"/>
        </w:rPr>
        <w:t>Нижняя прямая (боковая); в стену – расстояние 6-9м, отметка на высоте 2м, через сетку – расстояние 6м, 9м; из-за лицевой линии в пределы площадки, правую, левую половины площадки.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0C7BF3">
        <w:rPr>
          <w:rFonts w:eastAsia="Calibri"/>
          <w:b/>
          <w:sz w:val="24"/>
          <w:szCs w:val="24"/>
          <w:lang w:eastAsia="en-US"/>
        </w:rPr>
        <w:t>Атакующие удары.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sz w:val="24"/>
          <w:szCs w:val="24"/>
          <w:lang w:eastAsia="en-US"/>
        </w:rPr>
        <w:t>Прямой нападающий удар; ритм разбега в три шага; ударное движение кистью по мячу: стоя у стены; удар через сетку, подброшенному партнером; удар с передачи.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0C7BF3">
        <w:rPr>
          <w:rFonts w:eastAsia="Calibri"/>
          <w:b/>
          <w:sz w:val="24"/>
          <w:szCs w:val="24"/>
          <w:lang w:eastAsia="en-US"/>
        </w:rPr>
        <w:t>Игра в защите. Блокирование.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sz w:val="24"/>
          <w:szCs w:val="24"/>
          <w:lang w:eastAsia="en-US"/>
        </w:rPr>
        <w:t>Блокирование в прыжке; блокирование удара по подброшенному мячу (блокирующий на подставке, на площадке), удар с передачи (блок).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b/>
          <w:sz w:val="24"/>
          <w:szCs w:val="24"/>
          <w:lang w:eastAsia="en-US"/>
        </w:rPr>
        <w:t>Упражнения на развитие прыгучести</w:t>
      </w:r>
      <w:r w:rsidRPr="000C7BF3">
        <w:rPr>
          <w:rFonts w:eastAsia="Calibri"/>
          <w:sz w:val="24"/>
          <w:szCs w:val="24"/>
          <w:lang w:eastAsia="en-US"/>
        </w:rPr>
        <w:t>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sz w:val="24"/>
          <w:szCs w:val="24"/>
          <w:lang w:eastAsia="en-US"/>
        </w:rPr>
        <w:t>Прыжковые упражнения с отягощениями и без них, основные и имитационные упражнения.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sz w:val="24"/>
          <w:szCs w:val="24"/>
          <w:lang w:eastAsia="en-US"/>
        </w:rPr>
        <w:t>1. Прыжки с места, с разбега, доставая баскетбольный щит, кольцо.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sz w:val="24"/>
          <w:szCs w:val="24"/>
          <w:lang w:eastAsia="en-US"/>
        </w:rPr>
        <w:t>2. Прыжки из глубокого приседа.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sz w:val="24"/>
          <w:szCs w:val="24"/>
          <w:lang w:eastAsia="en-US"/>
        </w:rPr>
        <w:t>3. Прыжки со скакалкой на двух ногах (варианты: с ноги на ногу; с продвижением вперед; на одной ноге; в приседе; высоко поднимая бёдра).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0C7BF3">
        <w:rPr>
          <w:rFonts w:eastAsia="Calibri"/>
          <w:b/>
          <w:sz w:val="24"/>
          <w:szCs w:val="24"/>
          <w:lang w:eastAsia="en-US"/>
        </w:rPr>
        <w:t>Игра в нападении.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sz w:val="24"/>
          <w:szCs w:val="24"/>
          <w:lang w:eastAsia="en-US"/>
        </w:rPr>
        <w:t>Удар из зоны 4 с передачи из зоны 3, удар из зоны 2 с передачи из зоны 3, удар из зоны 3 с передачи из зоны.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b/>
          <w:sz w:val="24"/>
          <w:szCs w:val="24"/>
          <w:lang w:eastAsia="en-US"/>
        </w:rPr>
        <w:t>Комплексные технические упражнения</w:t>
      </w:r>
      <w:r w:rsidRPr="000C7BF3">
        <w:rPr>
          <w:rFonts w:eastAsia="Calibri"/>
          <w:sz w:val="24"/>
          <w:szCs w:val="24"/>
          <w:lang w:eastAsia="en-US"/>
        </w:rPr>
        <w:t>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sz w:val="24"/>
          <w:szCs w:val="24"/>
          <w:lang w:eastAsia="en-US"/>
        </w:rPr>
        <w:t>Жонглирование мячом. Выполняются попеременно удары правой и левой ногой. Техника защиты. Передача сверху двумя руками в прыжке. Чередование способов передачи мяча.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b/>
          <w:sz w:val="24"/>
          <w:szCs w:val="24"/>
          <w:lang w:eastAsia="en-US"/>
        </w:rPr>
        <w:t>Групповые действия волейболистов</w:t>
      </w:r>
      <w:r w:rsidRPr="000C7BF3">
        <w:rPr>
          <w:rFonts w:eastAsia="Calibri"/>
          <w:sz w:val="24"/>
          <w:szCs w:val="24"/>
          <w:lang w:eastAsia="en-US"/>
        </w:rPr>
        <w:t>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sz w:val="24"/>
          <w:szCs w:val="24"/>
          <w:lang w:eastAsia="en-US"/>
        </w:rPr>
        <w:t>Взаимодействие при первой передаче игроков зон 3, 4 и 2; при второй передаче игроков зон 3, 4, 2; взаимодействие при первой передаче игроков зон 6, 5, 1 и 3, 4, 2 при приёме подачи.</w:t>
      </w:r>
    </w:p>
    <w:p w:rsidR="00772C0E" w:rsidRDefault="00772C0E" w:rsidP="00772C0E">
      <w:pPr>
        <w:ind w:firstLine="709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1.4. </w:t>
      </w:r>
      <w:r w:rsidRPr="000C7BF3">
        <w:rPr>
          <w:b/>
          <w:sz w:val="24"/>
          <w:szCs w:val="24"/>
        </w:rPr>
        <w:t>Планируемые результаты</w:t>
      </w:r>
    </w:p>
    <w:p w:rsidR="00772C0E" w:rsidRPr="000C7BF3" w:rsidRDefault="00772C0E" w:rsidP="00772C0E">
      <w:pPr>
        <w:ind w:firstLine="709"/>
        <w:contextualSpacing/>
        <w:jc w:val="center"/>
        <w:rPr>
          <w:b/>
          <w:sz w:val="24"/>
          <w:szCs w:val="24"/>
        </w:rPr>
      </w:pP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b/>
          <w:sz w:val="24"/>
          <w:szCs w:val="28"/>
        </w:rPr>
        <w:t>Личностными</w:t>
      </w:r>
      <w:r w:rsidRPr="00A16833">
        <w:rPr>
          <w:sz w:val="24"/>
          <w:szCs w:val="28"/>
        </w:rPr>
        <w:t xml:space="preserve"> результатами освоения учащимися содержания программы являются следующие умения: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проявлять дисциплинированность, трудолюбие и упорство в достижении поставленных целей;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оказывать бескорыстную помощь своим сверстникам, находить с ними общий язык и общие интересы.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b/>
          <w:sz w:val="24"/>
          <w:szCs w:val="28"/>
        </w:rPr>
        <w:t>Метапредметными</w:t>
      </w:r>
      <w:r w:rsidRPr="00A16833">
        <w:rPr>
          <w:sz w:val="24"/>
          <w:szCs w:val="28"/>
        </w:rPr>
        <w:t xml:space="preserve"> результатами освоения учащимися содержания программы являются следующие умения: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находить ошибки при выполнении учебных заданий, отбирать способы их исправления;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планировать собственную деятельность, распределять нагрузку и отдых в процессе ее выполнения;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видеть красоту движений, выделять и обосновывать эстетические признаки в движениях и передвижениях человека;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оценивать красоту телосложения и осанки, сравнивать их с эталонными образцами;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         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b/>
          <w:sz w:val="24"/>
          <w:szCs w:val="28"/>
        </w:rPr>
        <w:t>Предметными</w:t>
      </w:r>
      <w:r w:rsidRPr="00A16833">
        <w:rPr>
          <w:sz w:val="24"/>
          <w:szCs w:val="28"/>
        </w:rPr>
        <w:t xml:space="preserve"> результатами освоения учащимися содержания программы являются следующие умения: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излагать факты истории развития волейбола , характеризовать его  роль и значение в жизнедеятельности человека,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представлять волейбол как средство укрепления здоровья, физического развития и физической подготовки человека;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организовывать и проводить со сверстниками подвижные игры и элементы соревнований, осуществлять их объективное судейство;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бережно обращаться с инвентарем и оборудованием, соблюдать требования техники безопасности к местам проведения;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взаимодействовать со сверстниками по правилам проведения подвижных игр и соревнований;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 xml:space="preserve">— в доступной форме объяснять правила (технику) выполнения двигательных </w:t>
      </w:r>
      <w:r w:rsidRPr="00A16833">
        <w:rPr>
          <w:sz w:val="24"/>
          <w:szCs w:val="28"/>
        </w:rPr>
        <w:lastRenderedPageBreak/>
        <w:t>действий, анализировать и находить ошибки, эффективно их исправлять;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выполнять технические действия из базовых видов спорта, применять их в игровой и соревновательной деятельности;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выполнять жизненно важные двигательные навыки и умения различными способами, в различных изменяющихся, вариативных условиях.</w:t>
      </w:r>
    </w:p>
    <w:p w:rsidR="00772C0E" w:rsidRPr="00331489" w:rsidRDefault="00772C0E" w:rsidP="00772C0E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2C0E" w:rsidRPr="000C7BF3" w:rsidRDefault="00772C0E" w:rsidP="00772C0E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BF3">
        <w:rPr>
          <w:rFonts w:ascii="Times New Roman" w:hAnsi="Times New Roman" w:cs="Times New Roman"/>
          <w:b/>
          <w:sz w:val="24"/>
          <w:szCs w:val="24"/>
        </w:rPr>
        <w:t>2. Комплекс организационно-педагогических условий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BF3">
        <w:rPr>
          <w:rFonts w:ascii="Times New Roman" w:hAnsi="Times New Roman" w:cs="Times New Roman"/>
          <w:b/>
          <w:sz w:val="24"/>
          <w:szCs w:val="24"/>
        </w:rPr>
        <w:t xml:space="preserve">2.1. </w:t>
      </w:r>
      <w:r>
        <w:rPr>
          <w:rFonts w:ascii="Times New Roman" w:hAnsi="Times New Roman" w:cs="Times New Roman"/>
          <w:b/>
          <w:sz w:val="24"/>
          <w:szCs w:val="24"/>
        </w:rPr>
        <w:t xml:space="preserve">Условия реализации программы 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2C0E" w:rsidRPr="0008131E" w:rsidRDefault="00772C0E" w:rsidP="00772C0E">
      <w:pPr>
        <w:ind w:firstLine="709"/>
        <w:jc w:val="both"/>
        <w:rPr>
          <w:color w:val="000000"/>
          <w:sz w:val="24"/>
        </w:rPr>
      </w:pPr>
      <w:r>
        <w:rPr>
          <w:sz w:val="24"/>
          <w:szCs w:val="24"/>
        </w:rPr>
        <w:t>М</w:t>
      </w:r>
      <w:r>
        <w:rPr>
          <w:i/>
          <w:iCs/>
          <w:sz w:val="24"/>
        </w:rPr>
        <w:t>атериально-техническо</w:t>
      </w:r>
      <w:r w:rsidRPr="00D071EF">
        <w:rPr>
          <w:i/>
          <w:iCs/>
          <w:sz w:val="24"/>
        </w:rPr>
        <w:t xml:space="preserve">е </w:t>
      </w:r>
      <w:r>
        <w:rPr>
          <w:i/>
          <w:iCs/>
          <w:sz w:val="24"/>
        </w:rPr>
        <w:t xml:space="preserve">обеспечение </w:t>
      </w:r>
      <w:r w:rsidRPr="00D071EF">
        <w:rPr>
          <w:sz w:val="24"/>
        </w:rPr>
        <w:t xml:space="preserve"> реализации программы</w:t>
      </w:r>
      <w:r>
        <w:rPr>
          <w:sz w:val="24"/>
        </w:rPr>
        <w:t>:</w:t>
      </w:r>
    </w:p>
    <w:p w:rsidR="00772C0E" w:rsidRPr="00810673" w:rsidRDefault="00772C0E" w:rsidP="00772C0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810673">
        <w:rPr>
          <w:sz w:val="24"/>
          <w:szCs w:val="24"/>
        </w:rPr>
        <w:t>Сетка волейбольная - 2 шт.</w:t>
      </w:r>
    </w:p>
    <w:p w:rsidR="00772C0E" w:rsidRPr="00810673" w:rsidRDefault="00772C0E" w:rsidP="00772C0E">
      <w:pPr>
        <w:ind w:firstLine="709"/>
        <w:jc w:val="both"/>
        <w:rPr>
          <w:sz w:val="24"/>
          <w:szCs w:val="24"/>
        </w:rPr>
      </w:pPr>
      <w:r w:rsidRPr="00810673">
        <w:rPr>
          <w:sz w:val="24"/>
          <w:szCs w:val="24"/>
        </w:rPr>
        <w:t>2. Гимнастические стенки - 6-8 шт.</w:t>
      </w:r>
    </w:p>
    <w:p w:rsidR="00772C0E" w:rsidRPr="00810673" w:rsidRDefault="00772C0E" w:rsidP="00772C0E">
      <w:pPr>
        <w:ind w:firstLine="709"/>
        <w:jc w:val="both"/>
        <w:rPr>
          <w:sz w:val="24"/>
          <w:szCs w:val="24"/>
        </w:rPr>
      </w:pPr>
      <w:r w:rsidRPr="00810673">
        <w:rPr>
          <w:sz w:val="24"/>
          <w:szCs w:val="24"/>
        </w:rPr>
        <w:t>3. Гимнастические скамейки - 3-4 шт.</w:t>
      </w:r>
    </w:p>
    <w:p w:rsidR="00772C0E" w:rsidRPr="00810673" w:rsidRDefault="00772C0E" w:rsidP="00772C0E">
      <w:pPr>
        <w:ind w:firstLine="709"/>
        <w:jc w:val="both"/>
        <w:rPr>
          <w:sz w:val="24"/>
          <w:szCs w:val="24"/>
        </w:rPr>
      </w:pPr>
      <w:r w:rsidRPr="00810673">
        <w:rPr>
          <w:sz w:val="24"/>
          <w:szCs w:val="24"/>
        </w:rPr>
        <w:t>4. Гимнастические маты - 3 шт.</w:t>
      </w:r>
    </w:p>
    <w:p w:rsidR="00772C0E" w:rsidRPr="00810673" w:rsidRDefault="00772C0E" w:rsidP="00772C0E">
      <w:pPr>
        <w:ind w:firstLine="709"/>
        <w:jc w:val="both"/>
        <w:rPr>
          <w:sz w:val="24"/>
          <w:szCs w:val="24"/>
        </w:rPr>
      </w:pPr>
      <w:r w:rsidRPr="00810673">
        <w:rPr>
          <w:sz w:val="24"/>
          <w:szCs w:val="24"/>
        </w:rPr>
        <w:t>5. Скакалки - 10 шт.</w:t>
      </w:r>
    </w:p>
    <w:p w:rsidR="00772C0E" w:rsidRPr="00810673" w:rsidRDefault="00772C0E" w:rsidP="00772C0E">
      <w:pPr>
        <w:ind w:firstLine="709"/>
        <w:jc w:val="both"/>
        <w:rPr>
          <w:sz w:val="24"/>
          <w:szCs w:val="24"/>
        </w:rPr>
      </w:pPr>
      <w:r w:rsidRPr="00810673">
        <w:rPr>
          <w:sz w:val="24"/>
          <w:szCs w:val="24"/>
        </w:rPr>
        <w:t>6. Мячи набивные (масса 1 кг) - 5 шт.</w:t>
      </w:r>
    </w:p>
    <w:p w:rsidR="00772C0E" w:rsidRPr="00810673" w:rsidRDefault="00772C0E" w:rsidP="00772C0E">
      <w:pPr>
        <w:ind w:firstLine="709"/>
        <w:jc w:val="both"/>
        <w:rPr>
          <w:sz w:val="24"/>
          <w:szCs w:val="24"/>
        </w:rPr>
      </w:pPr>
      <w:r w:rsidRPr="00810673">
        <w:rPr>
          <w:sz w:val="24"/>
          <w:szCs w:val="24"/>
        </w:rPr>
        <w:t>7. Резиновые амортизаторы - 5 шт.</w:t>
      </w:r>
    </w:p>
    <w:p w:rsidR="00772C0E" w:rsidRPr="00810673" w:rsidRDefault="00772C0E" w:rsidP="00772C0E">
      <w:pPr>
        <w:ind w:firstLine="709"/>
        <w:jc w:val="both"/>
        <w:rPr>
          <w:sz w:val="24"/>
          <w:szCs w:val="24"/>
        </w:rPr>
      </w:pPr>
      <w:r w:rsidRPr="00810673">
        <w:rPr>
          <w:sz w:val="24"/>
          <w:szCs w:val="24"/>
        </w:rPr>
        <w:t>8. Мячи волейбольные (для мини-волейбола) - 12 шт.</w:t>
      </w:r>
    </w:p>
    <w:p w:rsidR="00772C0E" w:rsidRDefault="00772C0E" w:rsidP="00772C0E">
      <w:pPr>
        <w:ind w:firstLine="709"/>
        <w:jc w:val="both"/>
        <w:rPr>
          <w:sz w:val="24"/>
          <w:szCs w:val="24"/>
        </w:rPr>
      </w:pPr>
      <w:r w:rsidRPr="00810673">
        <w:rPr>
          <w:sz w:val="24"/>
          <w:szCs w:val="24"/>
        </w:rPr>
        <w:t>9. Рулетка-1 штуки.</w:t>
      </w:r>
    </w:p>
    <w:p w:rsidR="00772C0E" w:rsidRPr="000A526F" w:rsidRDefault="00772C0E" w:rsidP="00772C0E">
      <w:pPr>
        <w:ind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И</w:t>
      </w:r>
      <w:r w:rsidRPr="000A526F">
        <w:rPr>
          <w:i/>
          <w:sz w:val="24"/>
          <w:szCs w:val="24"/>
        </w:rPr>
        <w:t xml:space="preserve">нформационное обеспечение </w:t>
      </w:r>
    </w:p>
    <w:p w:rsidR="00772C0E" w:rsidRPr="007F7F11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F11">
        <w:rPr>
          <w:rFonts w:ascii="Times New Roman" w:hAnsi="Times New Roman" w:cs="Times New Roman"/>
          <w:sz w:val="24"/>
          <w:szCs w:val="24"/>
        </w:rPr>
        <w:t>Видеозаписи игр и соревнований  о волейболе</w:t>
      </w:r>
    </w:p>
    <w:p w:rsidR="00772C0E" w:rsidRPr="0043727A" w:rsidRDefault="00772C0E" w:rsidP="00772C0E">
      <w:pPr>
        <w:ind w:firstLine="709"/>
        <w:jc w:val="both"/>
        <w:rPr>
          <w:i/>
          <w:sz w:val="24"/>
          <w:szCs w:val="24"/>
        </w:rPr>
      </w:pPr>
      <w:r w:rsidRPr="0043727A">
        <w:rPr>
          <w:i/>
          <w:sz w:val="24"/>
          <w:szCs w:val="24"/>
        </w:rPr>
        <w:t xml:space="preserve">Кадровое обеспечение </w:t>
      </w:r>
    </w:p>
    <w:p w:rsidR="00772C0E" w:rsidRPr="007F7F11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F11">
        <w:rPr>
          <w:rFonts w:ascii="Times New Roman" w:hAnsi="Times New Roman" w:cs="Times New Roman"/>
          <w:sz w:val="24"/>
          <w:szCs w:val="24"/>
        </w:rPr>
        <w:t>Педагог – тренер</w:t>
      </w:r>
    </w:p>
    <w:p w:rsidR="00772C0E" w:rsidRPr="0043727A" w:rsidRDefault="00772C0E" w:rsidP="00772C0E">
      <w:pPr>
        <w:ind w:firstLine="709"/>
        <w:jc w:val="both"/>
        <w:rPr>
          <w:i/>
          <w:sz w:val="24"/>
          <w:szCs w:val="24"/>
        </w:rPr>
      </w:pPr>
      <w:r w:rsidRPr="0043727A">
        <w:rPr>
          <w:i/>
          <w:sz w:val="24"/>
          <w:szCs w:val="24"/>
        </w:rPr>
        <w:t>Методические материалы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27A">
        <w:rPr>
          <w:rFonts w:ascii="Times New Roman" w:hAnsi="Times New Roman" w:cs="Times New Roman"/>
          <w:sz w:val="24"/>
          <w:szCs w:val="24"/>
        </w:rPr>
        <w:t xml:space="preserve">Учебно-методический комплекс программы состоит из 3 компонентов: 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27A">
        <w:rPr>
          <w:rFonts w:ascii="Times New Roman" w:hAnsi="Times New Roman" w:cs="Times New Roman"/>
          <w:sz w:val="24"/>
          <w:szCs w:val="24"/>
        </w:rPr>
        <w:t xml:space="preserve">1. учебные и методические пособия для педагога и учащихся 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27A">
        <w:rPr>
          <w:rFonts w:ascii="Times New Roman" w:hAnsi="Times New Roman" w:cs="Times New Roman"/>
          <w:sz w:val="24"/>
          <w:szCs w:val="24"/>
        </w:rPr>
        <w:t xml:space="preserve">2. система средств обучения; 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27A">
        <w:rPr>
          <w:rFonts w:ascii="Times New Roman" w:hAnsi="Times New Roman" w:cs="Times New Roman"/>
          <w:sz w:val="24"/>
          <w:szCs w:val="24"/>
        </w:rPr>
        <w:t xml:space="preserve">3. система средств контроля результативности обучения. 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27A">
        <w:rPr>
          <w:rFonts w:ascii="Times New Roman" w:hAnsi="Times New Roman" w:cs="Times New Roman"/>
          <w:sz w:val="24"/>
          <w:szCs w:val="24"/>
        </w:rPr>
        <w:t xml:space="preserve">Первый компонент включает в себя составленные педагогом списки литературы и интернет-источников, необходимых для работы педагога и обучающегося, а также сами учебные пособия. 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27A">
        <w:rPr>
          <w:rFonts w:ascii="Times New Roman" w:hAnsi="Times New Roman" w:cs="Times New Roman"/>
          <w:sz w:val="24"/>
          <w:szCs w:val="24"/>
        </w:rPr>
        <w:t xml:space="preserve">Второй компонент – система средств обучения. 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27A">
        <w:rPr>
          <w:rFonts w:ascii="Times New Roman" w:hAnsi="Times New Roman" w:cs="Times New Roman"/>
          <w:sz w:val="24"/>
          <w:szCs w:val="24"/>
        </w:rPr>
        <w:t>Организационно-педагогические средства: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27A">
        <w:rPr>
          <w:rFonts w:ascii="Times New Roman" w:hAnsi="Times New Roman" w:cs="Times New Roman"/>
          <w:sz w:val="24"/>
          <w:szCs w:val="24"/>
        </w:rPr>
        <w:t xml:space="preserve"> </w:t>
      </w:r>
      <w:r w:rsidRPr="0043727A">
        <w:rPr>
          <w:rFonts w:ascii="Times New Roman" w:hAnsi="Times New Roman" w:cs="Times New Roman"/>
          <w:sz w:val="24"/>
          <w:szCs w:val="24"/>
        </w:rPr>
        <w:sym w:font="Symbol" w:char="F02D"/>
      </w:r>
      <w:r w:rsidRPr="0043727A">
        <w:rPr>
          <w:rFonts w:ascii="Times New Roman" w:hAnsi="Times New Roman" w:cs="Times New Roman"/>
          <w:sz w:val="24"/>
          <w:szCs w:val="24"/>
        </w:rPr>
        <w:t xml:space="preserve"> дополнительная общеобразовательная общеразвивающая программа, поурочные планы, конспекты открытых занятий, проведенных педагогом в рамках реализации программы и выступлений на соревнованиях.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27A">
        <w:rPr>
          <w:rFonts w:ascii="Times New Roman" w:hAnsi="Times New Roman" w:cs="Times New Roman"/>
          <w:sz w:val="24"/>
          <w:szCs w:val="24"/>
        </w:rPr>
        <w:t xml:space="preserve"> </w:t>
      </w:r>
      <w:r w:rsidRPr="0043727A">
        <w:rPr>
          <w:rFonts w:ascii="Times New Roman" w:hAnsi="Times New Roman" w:cs="Times New Roman"/>
          <w:sz w:val="24"/>
          <w:szCs w:val="24"/>
        </w:rPr>
        <w:sym w:font="Symbol" w:char="F02D"/>
      </w:r>
      <w:r w:rsidRPr="0043727A">
        <w:rPr>
          <w:rFonts w:ascii="Times New Roman" w:hAnsi="Times New Roman" w:cs="Times New Roman"/>
          <w:sz w:val="24"/>
          <w:szCs w:val="24"/>
        </w:rPr>
        <w:t xml:space="preserve"> Методические рекомендации для педагогов по проведению занятий 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27A">
        <w:rPr>
          <w:rFonts w:ascii="Times New Roman" w:hAnsi="Times New Roman" w:cs="Times New Roman"/>
          <w:sz w:val="24"/>
          <w:szCs w:val="24"/>
        </w:rPr>
        <w:sym w:font="Symbol" w:char="F02D"/>
      </w:r>
      <w:r w:rsidRPr="0043727A">
        <w:rPr>
          <w:rFonts w:ascii="Times New Roman" w:hAnsi="Times New Roman" w:cs="Times New Roman"/>
          <w:sz w:val="24"/>
          <w:szCs w:val="24"/>
        </w:rPr>
        <w:t xml:space="preserve"> Методические рекомендации для родителей .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27A">
        <w:rPr>
          <w:rFonts w:ascii="Times New Roman" w:hAnsi="Times New Roman" w:cs="Times New Roman"/>
          <w:sz w:val="24"/>
          <w:szCs w:val="24"/>
        </w:rPr>
        <w:t xml:space="preserve"> Дидактические материалы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27A">
        <w:rPr>
          <w:rFonts w:ascii="Times New Roman" w:hAnsi="Times New Roman" w:cs="Times New Roman"/>
          <w:sz w:val="24"/>
          <w:szCs w:val="24"/>
        </w:rPr>
        <w:t xml:space="preserve"> </w:t>
      </w:r>
      <w:r w:rsidRPr="0043727A">
        <w:rPr>
          <w:rFonts w:ascii="Times New Roman" w:hAnsi="Times New Roman" w:cs="Times New Roman"/>
          <w:sz w:val="24"/>
          <w:szCs w:val="24"/>
        </w:rPr>
        <w:sym w:font="Symbol" w:char="F0B7"/>
      </w:r>
      <w:r w:rsidRPr="0043727A">
        <w:rPr>
          <w:rFonts w:ascii="Times New Roman" w:hAnsi="Times New Roman" w:cs="Times New Roman"/>
          <w:sz w:val="24"/>
          <w:szCs w:val="24"/>
        </w:rPr>
        <w:t xml:space="preserve"> литература по волейболу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27A">
        <w:rPr>
          <w:rFonts w:ascii="Times New Roman" w:hAnsi="Times New Roman" w:cs="Times New Roman"/>
          <w:sz w:val="24"/>
          <w:szCs w:val="24"/>
        </w:rPr>
        <w:t xml:space="preserve"> </w:t>
      </w:r>
      <w:r w:rsidRPr="0043727A">
        <w:rPr>
          <w:rFonts w:ascii="Times New Roman" w:hAnsi="Times New Roman" w:cs="Times New Roman"/>
          <w:sz w:val="24"/>
          <w:szCs w:val="24"/>
        </w:rPr>
        <w:sym w:font="Symbol" w:char="F0B7"/>
      </w:r>
      <w:r w:rsidRPr="0043727A">
        <w:rPr>
          <w:rFonts w:ascii="Times New Roman" w:hAnsi="Times New Roman" w:cs="Times New Roman"/>
          <w:sz w:val="24"/>
          <w:szCs w:val="24"/>
        </w:rPr>
        <w:t xml:space="preserve"> видеозаписи и аудиозаписи ,презентации;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27A">
        <w:rPr>
          <w:rFonts w:ascii="Times New Roman" w:hAnsi="Times New Roman" w:cs="Times New Roman"/>
          <w:sz w:val="24"/>
          <w:szCs w:val="24"/>
        </w:rPr>
        <w:t xml:space="preserve"> </w:t>
      </w:r>
      <w:r w:rsidRPr="0043727A">
        <w:rPr>
          <w:rFonts w:ascii="Times New Roman" w:hAnsi="Times New Roman" w:cs="Times New Roman"/>
          <w:sz w:val="24"/>
          <w:szCs w:val="24"/>
        </w:rPr>
        <w:sym w:font="Symbol" w:char="F0B7"/>
      </w:r>
      <w:r w:rsidRPr="0043727A">
        <w:rPr>
          <w:rFonts w:ascii="Times New Roman" w:hAnsi="Times New Roman" w:cs="Times New Roman"/>
          <w:sz w:val="24"/>
          <w:szCs w:val="24"/>
        </w:rPr>
        <w:t xml:space="preserve"> правила поведения на занятиях; 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27A">
        <w:rPr>
          <w:rFonts w:ascii="Times New Roman" w:hAnsi="Times New Roman" w:cs="Times New Roman"/>
          <w:sz w:val="24"/>
          <w:szCs w:val="24"/>
        </w:rPr>
        <w:sym w:font="Symbol" w:char="F0B7"/>
      </w:r>
      <w:r w:rsidRPr="0043727A">
        <w:rPr>
          <w:rFonts w:ascii="Times New Roman" w:hAnsi="Times New Roman" w:cs="Times New Roman"/>
          <w:sz w:val="24"/>
          <w:szCs w:val="24"/>
        </w:rPr>
        <w:t xml:space="preserve"> словари спортивных терминов. 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27A">
        <w:rPr>
          <w:rFonts w:ascii="Times New Roman" w:hAnsi="Times New Roman" w:cs="Times New Roman"/>
          <w:sz w:val="24"/>
          <w:szCs w:val="24"/>
        </w:rPr>
        <w:t>Основой третьего компонента – системы средств контроля результативности обучения по программе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27A">
        <w:rPr>
          <w:rFonts w:ascii="Times New Roman" w:hAnsi="Times New Roman" w:cs="Times New Roman"/>
          <w:sz w:val="24"/>
          <w:szCs w:val="24"/>
        </w:rPr>
        <w:t xml:space="preserve">служат: 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27A">
        <w:rPr>
          <w:rFonts w:ascii="Times New Roman" w:hAnsi="Times New Roman" w:cs="Times New Roman"/>
          <w:sz w:val="24"/>
          <w:szCs w:val="24"/>
        </w:rPr>
        <w:t xml:space="preserve">- диагностические и контрольные материалы </w:t>
      </w:r>
    </w:p>
    <w:p w:rsidR="00772C0E" w:rsidRPr="0043727A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727A">
        <w:rPr>
          <w:rFonts w:ascii="Times New Roman" w:hAnsi="Times New Roman" w:cs="Times New Roman"/>
          <w:sz w:val="24"/>
          <w:szCs w:val="24"/>
        </w:rPr>
        <w:t>-нормативные материалы по осуществлению групповых и массовых форм работы с учащимися (положения).</w:t>
      </w:r>
    </w:p>
    <w:p w:rsidR="00772C0E" w:rsidRPr="0043727A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2C0E" w:rsidRPr="001B5EC8" w:rsidRDefault="00772C0E" w:rsidP="00772C0E">
      <w:pPr>
        <w:pStyle w:val="a5"/>
        <w:spacing w:after="0" w:line="240" w:lineRule="auto"/>
        <w:ind w:left="0" w:firstLine="709"/>
        <w:jc w:val="center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2.2.Формы аттестации /контроля и оценочные материалы </w:t>
      </w:r>
    </w:p>
    <w:p w:rsidR="00772C0E" w:rsidRPr="00810673" w:rsidRDefault="00772C0E" w:rsidP="00772C0E">
      <w:pPr>
        <w:ind w:firstLine="709"/>
        <w:contextualSpacing/>
        <w:jc w:val="both"/>
        <w:rPr>
          <w:sz w:val="24"/>
          <w:szCs w:val="24"/>
        </w:rPr>
      </w:pPr>
      <w:r w:rsidRPr="00810673">
        <w:rPr>
          <w:sz w:val="24"/>
          <w:szCs w:val="24"/>
        </w:rPr>
        <w:lastRenderedPageBreak/>
        <w:t>Программа предусматривает промежуточную и итоговую аттестацию результатов обучения детей.</w:t>
      </w:r>
    </w:p>
    <w:p w:rsidR="00772C0E" w:rsidRPr="00810673" w:rsidRDefault="00772C0E" w:rsidP="00772C0E">
      <w:pPr>
        <w:ind w:firstLine="709"/>
        <w:contextualSpacing/>
        <w:jc w:val="both"/>
        <w:rPr>
          <w:sz w:val="24"/>
          <w:szCs w:val="24"/>
        </w:rPr>
      </w:pPr>
      <w:r w:rsidRPr="00810673">
        <w:rPr>
          <w:sz w:val="24"/>
          <w:szCs w:val="24"/>
        </w:rPr>
        <w:t>В начале года проводится входное тестирование. Промежуточная аттестация проводится в виде текущего контроля в течение всего учебного года. Она предусматривает 1 раз в полгода зачетное занятие по общей и специальной физической подготовке при выполнении контрольных упражнений.</w:t>
      </w:r>
    </w:p>
    <w:p w:rsidR="00772C0E" w:rsidRPr="00810673" w:rsidRDefault="00772C0E" w:rsidP="00772C0E">
      <w:pPr>
        <w:ind w:firstLine="709"/>
        <w:contextualSpacing/>
        <w:jc w:val="both"/>
        <w:rPr>
          <w:sz w:val="24"/>
          <w:szCs w:val="24"/>
        </w:rPr>
      </w:pPr>
      <w:r w:rsidRPr="00810673">
        <w:rPr>
          <w:sz w:val="24"/>
          <w:szCs w:val="24"/>
        </w:rPr>
        <w:t>Итоговая аттестация проводится в конце учебного года обучения и предполагает зачет в форме тестирования по общей физической подготовке и контрольной игры в волейбол. Итоговый контроль проводится с целью определения степени достижения результатов обучения и получения сведений для совершенствования программы и методов обучения.</w:t>
      </w:r>
    </w:p>
    <w:p w:rsidR="00772C0E" w:rsidRPr="00810673" w:rsidRDefault="00772C0E" w:rsidP="00772C0E">
      <w:pPr>
        <w:ind w:firstLine="709"/>
        <w:contextualSpacing/>
        <w:jc w:val="both"/>
        <w:rPr>
          <w:sz w:val="24"/>
          <w:szCs w:val="24"/>
        </w:rPr>
      </w:pPr>
      <w:r w:rsidRPr="00810673">
        <w:rPr>
          <w:sz w:val="24"/>
          <w:szCs w:val="24"/>
        </w:rPr>
        <w:t xml:space="preserve">Контрольные игры проводятся регулярно в учебных целях как более высокая ступень учебных игр с заданиями. Кроме того, контрольные игры незаменимы при подготовке к соревнованиям. </w:t>
      </w:r>
    </w:p>
    <w:p w:rsidR="00772C0E" w:rsidRPr="00810673" w:rsidRDefault="00772C0E" w:rsidP="00772C0E">
      <w:pPr>
        <w:ind w:firstLine="709"/>
        <w:contextualSpacing/>
        <w:jc w:val="both"/>
        <w:rPr>
          <w:sz w:val="24"/>
          <w:szCs w:val="24"/>
        </w:rPr>
      </w:pPr>
      <w:r w:rsidRPr="00810673">
        <w:rPr>
          <w:sz w:val="24"/>
          <w:szCs w:val="24"/>
        </w:rPr>
        <w:t xml:space="preserve"> Календарные игры применяются с целью использования в соревновательных условиях изученных технических приемов и тактических действий.</w:t>
      </w:r>
    </w:p>
    <w:p w:rsidR="00772C0E" w:rsidRPr="00810673" w:rsidRDefault="00772C0E" w:rsidP="00772C0E">
      <w:pPr>
        <w:ind w:firstLine="709"/>
        <w:jc w:val="both"/>
        <w:rPr>
          <w:sz w:val="24"/>
          <w:szCs w:val="24"/>
        </w:rPr>
      </w:pPr>
      <w:r w:rsidRPr="00810673">
        <w:rPr>
          <w:sz w:val="24"/>
          <w:szCs w:val="24"/>
        </w:rPr>
        <w:t xml:space="preserve">Умения и навыки проверяют во время участия обучающихся в соревнованиях, в организации и проведении судейства </w:t>
      </w:r>
      <w:r>
        <w:rPr>
          <w:sz w:val="24"/>
          <w:szCs w:val="24"/>
        </w:rPr>
        <w:t xml:space="preserve">муниципальных </w:t>
      </w:r>
      <w:r w:rsidRPr="00810673">
        <w:rPr>
          <w:sz w:val="24"/>
          <w:szCs w:val="24"/>
        </w:rPr>
        <w:t xml:space="preserve">соревнований. </w:t>
      </w:r>
    </w:p>
    <w:p w:rsidR="00772C0E" w:rsidRDefault="00772C0E" w:rsidP="00772C0E">
      <w:pPr>
        <w:ind w:firstLine="709"/>
        <w:jc w:val="center"/>
        <w:rPr>
          <w:b/>
          <w:sz w:val="24"/>
          <w:szCs w:val="24"/>
        </w:rPr>
      </w:pPr>
    </w:p>
    <w:p w:rsidR="00772C0E" w:rsidRPr="000C7BF3" w:rsidRDefault="00772C0E" w:rsidP="00772C0E">
      <w:pPr>
        <w:ind w:firstLine="709"/>
        <w:contextualSpacing/>
        <w:jc w:val="center"/>
        <w:rPr>
          <w:b/>
          <w:sz w:val="24"/>
          <w:szCs w:val="24"/>
        </w:rPr>
      </w:pPr>
      <w:r w:rsidRPr="000C7BF3">
        <w:rPr>
          <w:b/>
          <w:sz w:val="24"/>
          <w:szCs w:val="24"/>
        </w:rPr>
        <w:t>Контрольные нормативы по основам технической подготовки в волейболе</w:t>
      </w:r>
    </w:p>
    <w:p w:rsidR="00772C0E" w:rsidRPr="000C7BF3" w:rsidRDefault="00772C0E" w:rsidP="00772C0E">
      <w:pPr>
        <w:ind w:firstLine="709"/>
        <w:contextualSpacing/>
        <w:rPr>
          <w:sz w:val="24"/>
          <w:szCs w:val="24"/>
        </w:rPr>
      </w:pPr>
    </w:p>
    <w:tbl>
      <w:tblPr>
        <w:tblW w:w="9837" w:type="dxa"/>
        <w:tblInd w:w="-15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4"/>
        <w:gridCol w:w="4705"/>
        <w:gridCol w:w="1663"/>
        <w:gridCol w:w="1058"/>
        <w:gridCol w:w="1057"/>
        <w:gridCol w:w="910"/>
      </w:tblGrid>
      <w:tr w:rsidR="00772C0E" w:rsidRPr="000C7BF3" w:rsidTr="004560BD">
        <w:trPr>
          <w:trHeight w:val="360"/>
        </w:trPr>
        <w:tc>
          <w:tcPr>
            <w:tcW w:w="444" w:type="dxa"/>
            <w:vMerge w:val="restart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pacing w:val="-6"/>
                <w:sz w:val="24"/>
                <w:szCs w:val="24"/>
              </w:rPr>
              <w:t xml:space="preserve">№  п/п </w:t>
            </w:r>
          </w:p>
        </w:tc>
        <w:tc>
          <w:tcPr>
            <w:tcW w:w="4705" w:type="dxa"/>
            <w:vMerge w:val="restart"/>
            <w:vAlign w:val="center"/>
          </w:tcPr>
          <w:p w:rsidR="00772C0E" w:rsidRPr="000C7BF3" w:rsidRDefault="00772C0E" w:rsidP="004560BD">
            <w:pPr>
              <w:keepNext/>
              <w:ind w:firstLine="709"/>
              <w:contextualSpacing/>
              <w:jc w:val="center"/>
              <w:outlineLvl w:val="1"/>
              <w:rPr>
                <w:b/>
                <w:bCs/>
                <w:iCs/>
                <w:sz w:val="24"/>
                <w:szCs w:val="24"/>
              </w:rPr>
            </w:pPr>
            <w:r w:rsidRPr="000C7BF3">
              <w:rPr>
                <w:iCs/>
                <w:sz w:val="24"/>
                <w:szCs w:val="24"/>
              </w:rPr>
              <w:t xml:space="preserve">Контрольные нормативы </w:t>
            </w:r>
          </w:p>
        </w:tc>
        <w:tc>
          <w:tcPr>
            <w:tcW w:w="1663" w:type="dxa"/>
            <w:vMerge w:val="restart"/>
            <w:vAlign w:val="center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Оценка </w:t>
            </w:r>
          </w:p>
        </w:tc>
        <w:tc>
          <w:tcPr>
            <w:tcW w:w="3025" w:type="dxa"/>
            <w:gridSpan w:val="3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1 год обучения </w:t>
            </w:r>
          </w:p>
        </w:tc>
      </w:tr>
      <w:tr w:rsidR="00772C0E" w:rsidRPr="000C7BF3" w:rsidTr="004560BD">
        <w:trPr>
          <w:trHeight w:val="269"/>
        </w:trPr>
        <w:tc>
          <w:tcPr>
            <w:tcW w:w="444" w:type="dxa"/>
            <w:vMerge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772C0E" w:rsidRPr="000C7BF3" w:rsidRDefault="00772C0E" w:rsidP="004560BD">
            <w:pPr>
              <w:ind w:firstLine="709"/>
              <w:contextualSpacing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63" w:type="dxa"/>
            <w:vMerge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1057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с </w:t>
            </w:r>
          </w:p>
        </w:tc>
        <w:tc>
          <w:tcPr>
            <w:tcW w:w="90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в </w:t>
            </w:r>
          </w:p>
        </w:tc>
      </w:tr>
      <w:tr w:rsidR="00772C0E" w:rsidRPr="000C7BF3" w:rsidTr="004560BD">
        <w:trPr>
          <w:trHeight w:val="233"/>
        </w:trPr>
        <w:tc>
          <w:tcPr>
            <w:tcW w:w="444" w:type="dxa"/>
            <w:vMerge w:val="restart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4705" w:type="dxa"/>
            <w:vMerge w:val="restart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Верхняя передача мяча в </w:t>
            </w:r>
            <w:r w:rsidRPr="000C7BF3">
              <w:rPr>
                <w:spacing w:val="-6"/>
                <w:sz w:val="24"/>
                <w:szCs w:val="24"/>
              </w:rPr>
              <w:t>стену, на расстоя</w:t>
            </w:r>
            <w:r w:rsidRPr="000C7BF3">
              <w:rPr>
                <w:spacing w:val="-6"/>
                <w:sz w:val="24"/>
                <w:szCs w:val="24"/>
              </w:rPr>
              <w:softHyphen/>
              <w:t>нии не менее одного метра (кол-во раз)</w:t>
            </w:r>
            <w:r w:rsidRPr="000C7B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63" w:type="dxa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Юн. </w:t>
            </w:r>
          </w:p>
        </w:tc>
        <w:tc>
          <w:tcPr>
            <w:tcW w:w="105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1057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14 </w:t>
            </w:r>
          </w:p>
        </w:tc>
        <w:tc>
          <w:tcPr>
            <w:tcW w:w="90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16 </w:t>
            </w:r>
          </w:p>
        </w:tc>
      </w:tr>
      <w:tr w:rsidR="00772C0E" w:rsidRPr="000C7BF3" w:rsidTr="004560BD">
        <w:trPr>
          <w:trHeight w:val="233"/>
        </w:trPr>
        <w:tc>
          <w:tcPr>
            <w:tcW w:w="444" w:type="dxa"/>
            <w:vMerge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</w:p>
        </w:tc>
        <w:tc>
          <w:tcPr>
            <w:tcW w:w="1663" w:type="dxa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Дев. </w:t>
            </w:r>
          </w:p>
        </w:tc>
        <w:tc>
          <w:tcPr>
            <w:tcW w:w="105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9 </w:t>
            </w:r>
          </w:p>
        </w:tc>
        <w:tc>
          <w:tcPr>
            <w:tcW w:w="1057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90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14 </w:t>
            </w:r>
          </w:p>
        </w:tc>
      </w:tr>
      <w:tr w:rsidR="00772C0E" w:rsidRPr="000C7BF3" w:rsidTr="004560BD">
        <w:trPr>
          <w:trHeight w:val="233"/>
        </w:trPr>
        <w:tc>
          <w:tcPr>
            <w:tcW w:w="444" w:type="dxa"/>
            <w:vMerge w:val="restart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2 </w:t>
            </w:r>
          </w:p>
        </w:tc>
        <w:tc>
          <w:tcPr>
            <w:tcW w:w="4705" w:type="dxa"/>
            <w:vMerge w:val="restart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pacing w:val="-6"/>
                <w:sz w:val="24"/>
                <w:szCs w:val="24"/>
              </w:rPr>
              <w:t>Нижняя передача мяча в стену</w:t>
            </w:r>
            <w:r w:rsidRPr="000C7BF3">
              <w:rPr>
                <w:sz w:val="24"/>
                <w:szCs w:val="24"/>
              </w:rPr>
              <w:t xml:space="preserve">, на расстоянии не менее одного метра (кол-во раз) </w:t>
            </w:r>
          </w:p>
        </w:tc>
        <w:tc>
          <w:tcPr>
            <w:tcW w:w="1663" w:type="dxa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Юн. </w:t>
            </w:r>
          </w:p>
        </w:tc>
        <w:tc>
          <w:tcPr>
            <w:tcW w:w="105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057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90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14 </w:t>
            </w:r>
          </w:p>
        </w:tc>
      </w:tr>
      <w:tr w:rsidR="00772C0E" w:rsidRPr="000C7BF3" w:rsidTr="004560BD">
        <w:trPr>
          <w:trHeight w:val="234"/>
        </w:trPr>
        <w:tc>
          <w:tcPr>
            <w:tcW w:w="444" w:type="dxa"/>
            <w:vMerge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</w:p>
        </w:tc>
        <w:tc>
          <w:tcPr>
            <w:tcW w:w="1663" w:type="dxa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Дев. </w:t>
            </w:r>
          </w:p>
        </w:tc>
        <w:tc>
          <w:tcPr>
            <w:tcW w:w="105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057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90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12 </w:t>
            </w:r>
          </w:p>
        </w:tc>
      </w:tr>
      <w:tr w:rsidR="00772C0E" w:rsidRPr="000C7BF3" w:rsidTr="004560BD">
        <w:trPr>
          <w:trHeight w:val="233"/>
        </w:trPr>
        <w:tc>
          <w:tcPr>
            <w:tcW w:w="444" w:type="dxa"/>
            <w:vMerge w:val="restart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3 </w:t>
            </w:r>
          </w:p>
        </w:tc>
        <w:tc>
          <w:tcPr>
            <w:tcW w:w="4705" w:type="dxa"/>
            <w:vMerge w:val="restart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Передача мяча в парах, без потерь. Расстоя</w:t>
            </w:r>
            <w:r w:rsidRPr="000C7BF3">
              <w:rPr>
                <w:sz w:val="24"/>
                <w:szCs w:val="24"/>
              </w:rPr>
              <w:softHyphen/>
              <w:t xml:space="preserve">ние 5–6 м (кол-во раз) </w:t>
            </w:r>
          </w:p>
        </w:tc>
        <w:tc>
          <w:tcPr>
            <w:tcW w:w="1663" w:type="dxa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Юн. </w:t>
            </w:r>
          </w:p>
        </w:tc>
        <w:tc>
          <w:tcPr>
            <w:tcW w:w="105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17 </w:t>
            </w:r>
          </w:p>
        </w:tc>
        <w:tc>
          <w:tcPr>
            <w:tcW w:w="1057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90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25 </w:t>
            </w:r>
          </w:p>
        </w:tc>
      </w:tr>
      <w:tr w:rsidR="00772C0E" w:rsidRPr="000C7BF3" w:rsidTr="004560BD">
        <w:trPr>
          <w:trHeight w:val="233"/>
        </w:trPr>
        <w:tc>
          <w:tcPr>
            <w:tcW w:w="444" w:type="dxa"/>
            <w:vMerge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</w:p>
        </w:tc>
        <w:tc>
          <w:tcPr>
            <w:tcW w:w="1663" w:type="dxa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Дев. </w:t>
            </w:r>
          </w:p>
        </w:tc>
        <w:tc>
          <w:tcPr>
            <w:tcW w:w="105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1057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90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20 </w:t>
            </w:r>
          </w:p>
        </w:tc>
      </w:tr>
      <w:tr w:rsidR="00772C0E" w:rsidRPr="000C7BF3" w:rsidTr="004560BD">
        <w:trPr>
          <w:trHeight w:val="233"/>
        </w:trPr>
        <w:tc>
          <w:tcPr>
            <w:tcW w:w="444" w:type="dxa"/>
            <w:vMerge w:val="restart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4 </w:t>
            </w:r>
          </w:p>
        </w:tc>
        <w:tc>
          <w:tcPr>
            <w:tcW w:w="4705" w:type="dxa"/>
            <w:vMerge w:val="restart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Подача (нижняя/верхняя), количество попа</w:t>
            </w:r>
            <w:r w:rsidRPr="000C7BF3">
              <w:rPr>
                <w:sz w:val="24"/>
                <w:szCs w:val="24"/>
              </w:rPr>
              <w:softHyphen/>
              <w:t xml:space="preserve">даний в площадку </w:t>
            </w:r>
          </w:p>
        </w:tc>
        <w:tc>
          <w:tcPr>
            <w:tcW w:w="1663" w:type="dxa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Юн. </w:t>
            </w:r>
          </w:p>
        </w:tc>
        <w:tc>
          <w:tcPr>
            <w:tcW w:w="105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057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90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15 </w:t>
            </w:r>
          </w:p>
        </w:tc>
      </w:tr>
      <w:tr w:rsidR="00772C0E" w:rsidRPr="000C7BF3" w:rsidTr="004560BD">
        <w:trPr>
          <w:trHeight w:val="234"/>
        </w:trPr>
        <w:tc>
          <w:tcPr>
            <w:tcW w:w="444" w:type="dxa"/>
            <w:vMerge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</w:p>
        </w:tc>
        <w:tc>
          <w:tcPr>
            <w:tcW w:w="1663" w:type="dxa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Дев. </w:t>
            </w:r>
          </w:p>
        </w:tc>
        <w:tc>
          <w:tcPr>
            <w:tcW w:w="1058" w:type="dxa"/>
            <w:vAlign w:val="center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057" w:type="dxa"/>
            <w:vAlign w:val="center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6 </w:t>
            </w:r>
          </w:p>
        </w:tc>
        <w:tc>
          <w:tcPr>
            <w:tcW w:w="90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10 </w:t>
            </w:r>
          </w:p>
        </w:tc>
      </w:tr>
      <w:tr w:rsidR="00772C0E" w:rsidRPr="000C7BF3" w:rsidTr="004560BD">
        <w:trPr>
          <w:trHeight w:val="233"/>
        </w:trPr>
        <w:tc>
          <w:tcPr>
            <w:tcW w:w="444" w:type="dxa"/>
            <w:vMerge w:val="restart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5 </w:t>
            </w:r>
          </w:p>
        </w:tc>
        <w:tc>
          <w:tcPr>
            <w:tcW w:w="4705" w:type="dxa"/>
            <w:vMerge w:val="restart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pacing w:val="-6"/>
                <w:sz w:val="24"/>
                <w:szCs w:val="24"/>
              </w:rPr>
              <w:t>Подача (нижняя/верхняя), количество попа</w:t>
            </w:r>
            <w:r w:rsidRPr="000C7BF3">
              <w:rPr>
                <w:spacing w:val="-6"/>
                <w:sz w:val="24"/>
                <w:szCs w:val="24"/>
              </w:rPr>
              <w:softHyphen/>
              <w:t xml:space="preserve">даний в левую/правую половину площадки, по заданию преподавателя </w:t>
            </w:r>
          </w:p>
        </w:tc>
        <w:tc>
          <w:tcPr>
            <w:tcW w:w="1663" w:type="dxa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Юн. </w:t>
            </w:r>
          </w:p>
        </w:tc>
        <w:tc>
          <w:tcPr>
            <w:tcW w:w="1058" w:type="dxa"/>
            <w:vAlign w:val="center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057" w:type="dxa"/>
            <w:vAlign w:val="center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3 </w:t>
            </w:r>
          </w:p>
        </w:tc>
        <w:tc>
          <w:tcPr>
            <w:tcW w:w="90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4 </w:t>
            </w:r>
          </w:p>
        </w:tc>
      </w:tr>
      <w:tr w:rsidR="00772C0E" w:rsidRPr="000C7BF3" w:rsidTr="004560BD">
        <w:trPr>
          <w:trHeight w:val="233"/>
        </w:trPr>
        <w:tc>
          <w:tcPr>
            <w:tcW w:w="444" w:type="dxa"/>
            <w:vMerge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</w:p>
        </w:tc>
        <w:tc>
          <w:tcPr>
            <w:tcW w:w="1663" w:type="dxa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Дев. </w:t>
            </w:r>
          </w:p>
        </w:tc>
        <w:tc>
          <w:tcPr>
            <w:tcW w:w="1058" w:type="dxa"/>
            <w:vAlign w:val="center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057" w:type="dxa"/>
            <w:vAlign w:val="center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2 </w:t>
            </w:r>
          </w:p>
        </w:tc>
        <w:tc>
          <w:tcPr>
            <w:tcW w:w="90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3 </w:t>
            </w:r>
          </w:p>
        </w:tc>
      </w:tr>
      <w:tr w:rsidR="00772C0E" w:rsidRPr="000C7BF3" w:rsidTr="004560BD">
        <w:trPr>
          <w:trHeight w:val="233"/>
        </w:trPr>
        <w:tc>
          <w:tcPr>
            <w:tcW w:w="444" w:type="dxa"/>
            <w:vMerge w:val="restart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6 </w:t>
            </w:r>
          </w:p>
        </w:tc>
        <w:tc>
          <w:tcPr>
            <w:tcW w:w="4705" w:type="dxa"/>
            <w:vMerge w:val="restart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Передача на точность через сетку, из зоны 4 в зону 6, из 5 попыток </w:t>
            </w:r>
          </w:p>
        </w:tc>
        <w:tc>
          <w:tcPr>
            <w:tcW w:w="1663" w:type="dxa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Юн. </w:t>
            </w:r>
          </w:p>
        </w:tc>
        <w:tc>
          <w:tcPr>
            <w:tcW w:w="1058" w:type="dxa"/>
            <w:vAlign w:val="center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057" w:type="dxa"/>
            <w:vAlign w:val="center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4 </w:t>
            </w:r>
          </w:p>
        </w:tc>
        <w:tc>
          <w:tcPr>
            <w:tcW w:w="90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5 </w:t>
            </w:r>
          </w:p>
        </w:tc>
      </w:tr>
      <w:tr w:rsidR="00772C0E" w:rsidRPr="000C7BF3" w:rsidTr="004560BD">
        <w:trPr>
          <w:trHeight w:val="234"/>
        </w:trPr>
        <w:tc>
          <w:tcPr>
            <w:tcW w:w="444" w:type="dxa"/>
            <w:vMerge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</w:p>
        </w:tc>
        <w:tc>
          <w:tcPr>
            <w:tcW w:w="1663" w:type="dxa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Дев. </w:t>
            </w:r>
          </w:p>
        </w:tc>
        <w:tc>
          <w:tcPr>
            <w:tcW w:w="1058" w:type="dxa"/>
            <w:vAlign w:val="center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057" w:type="dxa"/>
            <w:vAlign w:val="center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4 </w:t>
            </w:r>
          </w:p>
        </w:tc>
        <w:tc>
          <w:tcPr>
            <w:tcW w:w="90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5 </w:t>
            </w:r>
          </w:p>
        </w:tc>
      </w:tr>
      <w:tr w:rsidR="00772C0E" w:rsidRPr="000C7BF3" w:rsidTr="004560BD">
        <w:trPr>
          <w:trHeight w:val="233"/>
        </w:trPr>
        <w:tc>
          <w:tcPr>
            <w:tcW w:w="444" w:type="dxa"/>
            <w:vMerge w:val="restart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7</w:t>
            </w:r>
          </w:p>
        </w:tc>
        <w:tc>
          <w:tcPr>
            <w:tcW w:w="4705" w:type="dxa"/>
            <w:vMerge w:val="restart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Нижние передачи над собой</w:t>
            </w:r>
          </w:p>
        </w:tc>
        <w:tc>
          <w:tcPr>
            <w:tcW w:w="1663" w:type="dxa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Юн.</w:t>
            </w:r>
          </w:p>
        </w:tc>
        <w:tc>
          <w:tcPr>
            <w:tcW w:w="1058" w:type="dxa"/>
            <w:vAlign w:val="center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15</w:t>
            </w:r>
          </w:p>
        </w:tc>
        <w:tc>
          <w:tcPr>
            <w:tcW w:w="1057" w:type="dxa"/>
            <w:vAlign w:val="center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20</w:t>
            </w:r>
          </w:p>
        </w:tc>
        <w:tc>
          <w:tcPr>
            <w:tcW w:w="90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25</w:t>
            </w:r>
          </w:p>
        </w:tc>
      </w:tr>
      <w:tr w:rsidR="00772C0E" w:rsidRPr="000C7BF3" w:rsidTr="004560BD">
        <w:trPr>
          <w:trHeight w:val="233"/>
        </w:trPr>
        <w:tc>
          <w:tcPr>
            <w:tcW w:w="444" w:type="dxa"/>
            <w:vMerge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</w:p>
        </w:tc>
        <w:tc>
          <w:tcPr>
            <w:tcW w:w="1663" w:type="dxa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Дев.</w:t>
            </w:r>
          </w:p>
        </w:tc>
        <w:tc>
          <w:tcPr>
            <w:tcW w:w="1058" w:type="dxa"/>
            <w:vAlign w:val="center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10</w:t>
            </w:r>
          </w:p>
        </w:tc>
        <w:tc>
          <w:tcPr>
            <w:tcW w:w="1057" w:type="dxa"/>
            <w:vAlign w:val="center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15</w:t>
            </w:r>
          </w:p>
        </w:tc>
        <w:tc>
          <w:tcPr>
            <w:tcW w:w="90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20</w:t>
            </w:r>
          </w:p>
        </w:tc>
      </w:tr>
      <w:tr w:rsidR="00772C0E" w:rsidRPr="000C7BF3" w:rsidTr="004560BD">
        <w:trPr>
          <w:trHeight w:val="233"/>
        </w:trPr>
        <w:tc>
          <w:tcPr>
            <w:tcW w:w="444" w:type="dxa"/>
            <w:vMerge w:val="restart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8</w:t>
            </w:r>
          </w:p>
        </w:tc>
        <w:tc>
          <w:tcPr>
            <w:tcW w:w="4705" w:type="dxa"/>
            <w:vMerge w:val="restart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Верхние передачи над собой</w:t>
            </w:r>
          </w:p>
        </w:tc>
        <w:tc>
          <w:tcPr>
            <w:tcW w:w="1663" w:type="dxa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Юн.</w:t>
            </w:r>
          </w:p>
        </w:tc>
        <w:tc>
          <w:tcPr>
            <w:tcW w:w="1058" w:type="dxa"/>
            <w:vAlign w:val="center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15</w:t>
            </w:r>
          </w:p>
        </w:tc>
        <w:tc>
          <w:tcPr>
            <w:tcW w:w="1057" w:type="dxa"/>
            <w:vAlign w:val="center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20</w:t>
            </w:r>
          </w:p>
        </w:tc>
        <w:tc>
          <w:tcPr>
            <w:tcW w:w="90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25</w:t>
            </w:r>
          </w:p>
        </w:tc>
      </w:tr>
      <w:tr w:rsidR="00772C0E" w:rsidRPr="000C7BF3" w:rsidTr="004560BD">
        <w:trPr>
          <w:trHeight w:val="234"/>
        </w:trPr>
        <w:tc>
          <w:tcPr>
            <w:tcW w:w="444" w:type="dxa"/>
            <w:vMerge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</w:p>
        </w:tc>
        <w:tc>
          <w:tcPr>
            <w:tcW w:w="1663" w:type="dxa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Дев.</w:t>
            </w:r>
          </w:p>
        </w:tc>
        <w:tc>
          <w:tcPr>
            <w:tcW w:w="1058" w:type="dxa"/>
            <w:vAlign w:val="center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10</w:t>
            </w:r>
          </w:p>
        </w:tc>
        <w:tc>
          <w:tcPr>
            <w:tcW w:w="1057" w:type="dxa"/>
            <w:vAlign w:val="center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15</w:t>
            </w:r>
          </w:p>
        </w:tc>
        <w:tc>
          <w:tcPr>
            <w:tcW w:w="90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20</w:t>
            </w:r>
          </w:p>
        </w:tc>
      </w:tr>
    </w:tbl>
    <w:p w:rsidR="00772C0E" w:rsidRPr="000C7BF3" w:rsidRDefault="00772C0E" w:rsidP="00772C0E">
      <w:pPr>
        <w:ind w:firstLine="709"/>
        <w:contextualSpacing/>
        <w:jc w:val="center"/>
        <w:rPr>
          <w:i/>
          <w:sz w:val="24"/>
          <w:szCs w:val="24"/>
        </w:rPr>
      </w:pPr>
    </w:p>
    <w:p w:rsidR="00772C0E" w:rsidRPr="000C7BF3" w:rsidRDefault="00772C0E" w:rsidP="00772C0E">
      <w:pPr>
        <w:ind w:firstLine="709"/>
        <w:contextualSpacing/>
        <w:rPr>
          <w:i/>
          <w:sz w:val="24"/>
          <w:szCs w:val="24"/>
        </w:rPr>
      </w:pPr>
      <w:r w:rsidRPr="000C7BF3">
        <w:rPr>
          <w:i/>
          <w:sz w:val="24"/>
          <w:szCs w:val="24"/>
        </w:rPr>
        <w:t xml:space="preserve">Н - низкий показатель;      </w:t>
      </w:r>
    </w:p>
    <w:p w:rsidR="00772C0E" w:rsidRPr="000C7BF3" w:rsidRDefault="00772C0E" w:rsidP="00772C0E">
      <w:pPr>
        <w:ind w:firstLine="709"/>
        <w:contextualSpacing/>
        <w:rPr>
          <w:i/>
          <w:sz w:val="24"/>
          <w:szCs w:val="24"/>
        </w:rPr>
      </w:pPr>
      <w:r w:rsidRPr="000C7BF3">
        <w:rPr>
          <w:i/>
          <w:sz w:val="24"/>
          <w:szCs w:val="24"/>
        </w:rPr>
        <w:t xml:space="preserve">С -  средний показатель;         </w:t>
      </w:r>
    </w:p>
    <w:p w:rsidR="00772C0E" w:rsidRDefault="00772C0E" w:rsidP="00772C0E">
      <w:pPr>
        <w:ind w:firstLine="709"/>
        <w:contextualSpacing/>
        <w:rPr>
          <w:i/>
          <w:sz w:val="24"/>
          <w:szCs w:val="24"/>
          <w:lang w:val="en-US"/>
        </w:rPr>
      </w:pPr>
      <w:r w:rsidRPr="000C7BF3">
        <w:rPr>
          <w:i/>
          <w:sz w:val="24"/>
          <w:szCs w:val="24"/>
        </w:rPr>
        <w:t>В - высокий показатель;</w:t>
      </w:r>
    </w:p>
    <w:p w:rsidR="00772C0E" w:rsidRDefault="00772C0E" w:rsidP="00772C0E">
      <w:pPr>
        <w:ind w:firstLine="709"/>
        <w:contextualSpacing/>
        <w:rPr>
          <w:i/>
          <w:sz w:val="24"/>
          <w:szCs w:val="24"/>
          <w:lang w:val="en-US"/>
        </w:rPr>
      </w:pPr>
    </w:p>
    <w:p w:rsidR="00772C0E" w:rsidRDefault="00772C0E" w:rsidP="00772C0E">
      <w:pPr>
        <w:ind w:firstLine="709"/>
        <w:contextualSpacing/>
        <w:rPr>
          <w:i/>
          <w:sz w:val="24"/>
          <w:szCs w:val="24"/>
          <w:lang w:val="en-US"/>
        </w:rPr>
      </w:pPr>
    </w:p>
    <w:p w:rsidR="00772C0E" w:rsidRDefault="00772C0E" w:rsidP="00772C0E">
      <w:pPr>
        <w:ind w:firstLine="709"/>
        <w:rPr>
          <w:b/>
          <w:sz w:val="24"/>
          <w:szCs w:val="24"/>
        </w:rPr>
      </w:pPr>
    </w:p>
    <w:p w:rsidR="00772C0E" w:rsidRDefault="00772C0E" w:rsidP="00772C0E">
      <w:pPr>
        <w:ind w:firstLine="709"/>
        <w:jc w:val="center"/>
        <w:rPr>
          <w:b/>
          <w:sz w:val="24"/>
          <w:szCs w:val="24"/>
        </w:rPr>
      </w:pPr>
    </w:p>
    <w:p w:rsidR="00772C0E" w:rsidRDefault="00772C0E" w:rsidP="00772C0E">
      <w:pPr>
        <w:ind w:firstLine="709"/>
        <w:jc w:val="center"/>
        <w:rPr>
          <w:b/>
          <w:sz w:val="24"/>
          <w:szCs w:val="24"/>
        </w:rPr>
      </w:pPr>
    </w:p>
    <w:p w:rsidR="00772C0E" w:rsidRDefault="00772C0E" w:rsidP="00772C0E">
      <w:pPr>
        <w:ind w:firstLine="709"/>
        <w:jc w:val="center"/>
        <w:rPr>
          <w:b/>
          <w:sz w:val="24"/>
          <w:szCs w:val="24"/>
        </w:rPr>
      </w:pPr>
    </w:p>
    <w:p w:rsidR="00772C0E" w:rsidRDefault="00772C0E" w:rsidP="00772C0E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</w:t>
      </w:r>
      <w:r w:rsidRPr="000A526F">
        <w:rPr>
          <w:b/>
          <w:sz w:val="24"/>
          <w:szCs w:val="24"/>
        </w:rPr>
        <w:t>Список литературы</w:t>
      </w:r>
    </w:p>
    <w:p w:rsidR="00772C0E" w:rsidRPr="000A526F" w:rsidRDefault="00772C0E" w:rsidP="00772C0E">
      <w:pPr>
        <w:ind w:firstLine="709"/>
        <w:jc w:val="center"/>
        <w:rPr>
          <w:b/>
          <w:sz w:val="24"/>
          <w:szCs w:val="24"/>
        </w:rPr>
      </w:pPr>
    </w:p>
    <w:p w:rsidR="00772C0E" w:rsidRPr="0043727A" w:rsidRDefault="00772C0E" w:rsidP="00772C0E">
      <w:pPr>
        <w:ind w:firstLine="709"/>
        <w:jc w:val="both"/>
        <w:rPr>
          <w:sz w:val="24"/>
          <w:szCs w:val="24"/>
        </w:rPr>
      </w:pPr>
      <w:r w:rsidRPr="0043727A">
        <w:rPr>
          <w:sz w:val="24"/>
          <w:szCs w:val="24"/>
        </w:rPr>
        <w:t xml:space="preserve">Для детей: </w:t>
      </w:r>
    </w:p>
    <w:p w:rsidR="00772C0E" w:rsidRPr="0043727A" w:rsidRDefault="00772C0E" w:rsidP="00772C0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43727A">
        <w:rPr>
          <w:sz w:val="24"/>
          <w:szCs w:val="24"/>
        </w:rPr>
        <w:t xml:space="preserve">Беляев А.В.. Волейбол на уроке физической культуры. - 2-е изд. - М.: Физкультура и спорт, 2005. </w:t>
      </w:r>
    </w:p>
    <w:p w:rsidR="00772C0E" w:rsidRPr="0043727A" w:rsidRDefault="00772C0E" w:rsidP="00772C0E">
      <w:pPr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2.</w:t>
      </w:r>
      <w:r w:rsidRPr="0043727A">
        <w:rPr>
          <w:sz w:val="24"/>
          <w:szCs w:val="24"/>
        </w:rPr>
        <w:t xml:space="preserve"> Беляев А.В., Булыкина Л.В. Волейбол: теория и методика тренировки. - М.: Физкультура и спорт, 2007. </w:t>
      </w:r>
    </w:p>
    <w:p w:rsidR="00772C0E" w:rsidRDefault="00772C0E" w:rsidP="00772C0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43727A">
        <w:rPr>
          <w:sz w:val="24"/>
          <w:szCs w:val="24"/>
        </w:rPr>
        <w:t xml:space="preserve"> Беляев А.В., Савин М.В. Волейбол. - М., 2002. </w:t>
      </w:r>
    </w:p>
    <w:p w:rsidR="00772C0E" w:rsidRDefault="00772C0E" w:rsidP="00772C0E">
      <w:pPr>
        <w:ind w:firstLine="709"/>
        <w:jc w:val="both"/>
        <w:rPr>
          <w:sz w:val="24"/>
          <w:szCs w:val="24"/>
        </w:rPr>
      </w:pPr>
    </w:p>
    <w:p w:rsidR="00772C0E" w:rsidRDefault="00772C0E" w:rsidP="00772C0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педагога:</w:t>
      </w:r>
    </w:p>
    <w:p w:rsidR="00772C0E" w:rsidRPr="0043727A" w:rsidRDefault="00772C0E" w:rsidP="00772C0E">
      <w:pPr>
        <w:ind w:firstLine="709"/>
        <w:jc w:val="both"/>
        <w:rPr>
          <w:b/>
          <w:sz w:val="24"/>
          <w:szCs w:val="24"/>
        </w:rPr>
      </w:pPr>
    </w:p>
    <w:p w:rsidR="00772C0E" w:rsidRPr="000C7BF3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C7BF3">
        <w:rPr>
          <w:rFonts w:ascii="Times New Roman" w:hAnsi="Times New Roman" w:cs="Times New Roman"/>
          <w:sz w:val="24"/>
          <w:szCs w:val="24"/>
        </w:rPr>
        <w:t xml:space="preserve">.Примерная программа спортивной подготовки по виду спорта «Волейбол» (спортивные дисциплины «Волейбол» и «Пляжный волейбол»). / Под общей редакцией Ю.Д. Железняка, В.В. Костюкова, А.В. Чачина – М.: 2016. </w:t>
      </w:r>
    </w:p>
    <w:p w:rsidR="00772C0E" w:rsidRDefault="00772C0E" w:rsidP="00772C0E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0C7BF3">
        <w:rPr>
          <w:rFonts w:ascii="Times New Roman" w:hAnsi="Times New Roman"/>
          <w:sz w:val="24"/>
          <w:szCs w:val="24"/>
        </w:rPr>
        <w:t>.</w:t>
      </w:r>
      <w:r w:rsidRPr="000A526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238F7">
        <w:rPr>
          <w:rFonts w:ascii="Times New Roman" w:hAnsi="Times New Roman"/>
          <w:color w:val="000000"/>
          <w:sz w:val="24"/>
          <w:szCs w:val="24"/>
        </w:rPr>
        <w:t>Ю.Д. Железняк, Л.Н. Слупский «Волейбол в школе», Москва, «Просвещение», 1989.</w:t>
      </w:r>
      <w:r w:rsidRPr="001238F7">
        <w:rPr>
          <w:rFonts w:ascii="Times New Roman" w:hAnsi="Times New Roman"/>
          <w:b/>
          <w:sz w:val="24"/>
          <w:szCs w:val="24"/>
        </w:rPr>
        <w:t xml:space="preserve"> </w:t>
      </w:r>
    </w:p>
    <w:p w:rsidR="00772C0E" w:rsidRDefault="00772C0E" w:rsidP="00772C0E">
      <w:pPr>
        <w:pStyle w:val="a7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</w:t>
      </w:r>
      <w:r w:rsidRPr="0008131E">
        <w:rPr>
          <w:rFonts w:ascii="Times New Roman" w:hAnsi="Times New Roman"/>
          <w:color w:val="000000"/>
          <w:sz w:val="24"/>
          <w:szCs w:val="24"/>
        </w:rPr>
        <w:t xml:space="preserve">Козырева Л. «Волейбол». Азбука спорта. М.: «ФК и С», 2003 г. </w:t>
      </w:r>
    </w:p>
    <w:p w:rsidR="00772C0E" w:rsidRPr="0008131E" w:rsidRDefault="00772C0E" w:rsidP="00772C0E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</w:t>
      </w:r>
      <w:r w:rsidRPr="0008131E">
        <w:rPr>
          <w:rFonts w:ascii="Times New Roman" w:hAnsi="Times New Roman"/>
          <w:color w:val="000000"/>
          <w:sz w:val="24"/>
          <w:szCs w:val="24"/>
        </w:rPr>
        <w:t xml:space="preserve">Лях В.И. и др. «Физическая культура». Учебник для учащихся 10-11 классов общеобразовательных учреждений. М.: «Просвещение», 2002 г. 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2C0E" w:rsidRPr="000C7BF3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2C0E" w:rsidRPr="0043727A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27A">
        <w:rPr>
          <w:rFonts w:ascii="Times New Roman" w:hAnsi="Times New Roman" w:cs="Times New Roman"/>
          <w:sz w:val="24"/>
          <w:szCs w:val="24"/>
        </w:rPr>
        <w:t xml:space="preserve">Интернет-источники: </w:t>
      </w:r>
    </w:p>
    <w:p w:rsidR="00772C0E" w:rsidRPr="0043727A" w:rsidRDefault="00772C0E" w:rsidP="00772C0E">
      <w:pPr>
        <w:ind w:firstLine="709"/>
        <w:jc w:val="both"/>
        <w:rPr>
          <w:sz w:val="24"/>
          <w:szCs w:val="24"/>
        </w:rPr>
      </w:pPr>
      <w:r w:rsidRPr="0043727A">
        <w:rPr>
          <w:sz w:val="24"/>
          <w:szCs w:val="24"/>
        </w:rPr>
        <w:t>1. /products/ipo/prime/doc/6642163/Приказ Министерства образования и науки РФ./urok/index.php?SubjectID=240170.</w:t>
      </w:r>
    </w:p>
    <w:p w:rsidR="00EB60E4" w:rsidRDefault="00EB60E4"/>
    <w:sectPr w:rsidR="00EB60E4" w:rsidSect="007E7411">
      <w:footerReference w:type="default" r:id="rId8"/>
      <w:pgSz w:w="11906" w:h="16838"/>
      <w:pgMar w:top="1134" w:right="850" w:bottom="1134" w:left="1701" w:header="708" w:footer="10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D03" w:rsidRDefault="00F02D03">
      <w:r>
        <w:separator/>
      </w:r>
    </w:p>
  </w:endnote>
  <w:endnote w:type="continuationSeparator" w:id="0">
    <w:p w:rsidR="00F02D03" w:rsidRDefault="00F02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151" w:rsidRDefault="00F02D03">
    <w:pPr>
      <w:pStyle w:val="a3"/>
      <w:spacing w:line="14" w:lineRule="auto"/>
      <w:ind w:left="0"/>
    </w:pPr>
  </w:p>
  <w:p w:rsidR="005E5151" w:rsidRDefault="00772C0E">
    <w:pPr>
      <w:pStyle w:val="a3"/>
      <w:spacing w:line="14" w:lineRule="auto"/>
      <w:ind w:left="0"/>
      <w:rPr>
        <w:sz w:val="12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374A1AC" wp14:editId="0C6B2EEF">
              <wp:simplePos x="0" y="0"/>
              <wp:positionH relativeFrom="page">
                <wp:posOffset>7062470</wp:posOffset>
              </wp:positionH>
              <wp:positionV relativeFrom="page">
                <wp:posOffset>10356850</wp:posOffset>
              </wp:positionV>
              <wp:extent cx="167005" cy="152400"/>
              <wp:effectExtent l="4445" t="3175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0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5151" w:rsidRDefault="00772C0E">
                          <w:pPr>
                            <w:spacing w:before="12"/>
                            <w:ind w:left="40"/>
                            <w:rPr>
                              <w:b/>
                              <w:i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A6856">
                            <w:rPr>
                              <w:b/>
                              <w:i/>
                              <w:noProof/>
                              <w:sz w:val="18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74A1A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6.1pt;margin-top:815.5pt;width:13.15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" filled="f" stroked="f">
              <v:textbox inset="0,0,0,0">
                <w:txbxContent>
                  <w:p w:rsidR="005E5151" w:rsidRDefault="00772C0E">
                    <w:pPr>
                      <w:spacing w:before="12"/>
                      <w:ind w:left="40"/>
                      <w:rPr>
                        <w:b/>
                        <w:i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i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A6856">
                      <w:rPr>
                        <w:b/>
                        <w:i/>
                        <w:noProof/>
                        <w:sz w:val="18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D03" w:rsidRDefault="00F02D03">
      <w:r>
        <w:separator/>
      </w:r>
    </w:p>
  </w:footnote>
  <w:footnote w:type="continuationSeparator" w:id="0">
    <w:p w:rsidR="00F02D03" w:rsidRDefault="00F02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4178EE56"/>
    <w:name w:val="WW8Num3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C0E"/>
    <w:rsid w:val="00076751"/>
    <w:rsid w:val="004A6856"/>
    <w:rsid w:val="00772C0E"/>
    <w:rsid w:val="008E7DEF"/>
    <w:rsid w:val="00907B76"/>
    <w:rsid w:val="00943234"/>
    <w:rsid w:val="00EB60E4"/>
    <w:rsid w:val="00F0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8ECA17-7E7B-4AC2-8B6E-16692161E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72C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72C0E"/>
    <w:pPr>
      <w:ind w:left="3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72C0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34"/>
    <w:qFormat/>
    <w:rsid w:val="00772C0E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a6">
    <w:name w:val="Без интервала Знак"/>
    <w:link w:val="a7"/>
    <w:uiPriority w:val="1"/>
    <w:locked/>
    <w:rsid w:val="00772C0E"/>
    <w:rPr>
      <w:rFonts w:ascii="Calibri" w:eastAsia="Times New Roman" w:hAnsi="Calibri" w:cs="Times New Roman"/>
    </w:rPr>
  </w:style>
  <w:style w:type="paragraph" w:styleId="a7">
    <w:name w:val="No Spacing"/>
    <w:link w:val="a6"/>
    <w:uiPriority w:val="1"/>
    <w:qFormat/>
    <w:rsid w:val="00772C0E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72C0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2C0E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2648</Words>
  <Characters>15095</Characters>
  <Application>Microsoft Office Word</Application>
  <DocSecurity>0</DocSecurity>
  <Lines>125</Lines>
  <Paragraphs>35</Paragraphs>
  <ScaleCrop>false</ScaleCrop>
  <Company/>
  <LinksUpToDate>false</LinksUpToDate>
  <CharactersWithSpaces>17708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5</cp:revision>
  <dcterms:created xsi:type="dcterms:W3CDTF">2023-09-14T17:21:00Z</dcterms:created>
  <dcterms:modified xsi:type="dcterms:W3CDTF">2025-10-11T16:42:00Z</dcterms:modified>
</cp:coreProperties>
</file>